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2E6CA" w14:textId="77777777" w:rsidR="001420EA" w:rsidRPr="001420EA" w:rsidRDefault="001420EA" w:rsidP="001420EA">
      <w:pPr>
        <w:rPr>
          <w:b/>
        </w:rPr>
      </w:pPr>
      <w:bookmarkStart w:id="0" w:name="_GoBack"/>
      <w:bookmarkEnd w:id="0"/>
      <w:r w:rsidRPr="001420EA">
        <w:rPr>
          <w:rFonts w:ascii="Times Roman" w:hAnsi="Times Roman"/>
          <w:b/>
          <w:sz w:val="44"/>
          <w:szCs w:val="44"/>
        </w:rPr>
        <w:t>Chapter 1</w:t>
      </w:r>
      <w:r w:rsidRPr="001420EA">
        <w:rPr>
          <w:b/>
        </w:rPr>
        <w:t xml:space="preserve"> </w:t>
      </w:r>
      <w:r w:rsidRPr="001420EA">
        <w:rPr>
          <w:b/>
        </w:rPr>
        <w:br/>
      </w:r>
      <w:r w:rsidRPr="001420EA">
        <w:rPr>
          <w:rFonts w:ascii="Times Roman" w:hAnsi="Times Roman"/>
          <w:b/>
          <w:sz w:val="36"/>
          <w:szCs w:val="36"/>
        </w:rPr>
        <w:t>Introduction</w:t>
      </w:r>
    </w:p>
    <w:p w14:paraId="27EC9C24" w14:textId="77777777" w:rsidR="0094661F" w:rsidRDefault="0094661F" w:rsidP="0094661F">
      <w:pPr>
        <w:pStyle w:val="awTB01questionHead"/>
        <w:spacing w:before="0"/>
      </w:pPr>
      <w:r>
        <w:sym w:font="Wingdings" w:char="006E"/>
      </w:r>
      <w:r>
        <w:t> </w:t>
      </w:r>
      <w:r>
        <w:t>Teaching Goals</w:t>
      </w:r>
    </w:p>
    <w:p w14:paraId="3B2ED2DE" w14:textId="77777777" w:rsidR="001420EA" w:rsidRPr="001420EA" w:rsidRDefault="001420EA" w:rsidP="001420EA">
      <w:pPr>
        <w:rPr>
          <w:rFonts w:ascii="Times New Roman" w:hAnsi="Times New Roman" w:cs="Times New Roman"/>
        </w:rPr>
      </w:pPr>
      <w:r w:rsidRPr="001420EA">
        <w:rPr>
          <w:rFonts w:ascii="Times New Roman" w:hAnsi="Times New Roman" w:cs="Times New Roman"/>
        </w:rPr>
        <w:t>Macroeconomics primarily studies economic growth and business cycles. Over time, there is a prevailing upward trend in the standard of living. However, such growth can be rather erratic. There are some periods of very rapid growth, some periods of rather anemic growth, and also some periods of temporary economic decline. Explanations for the overall upward trend in standards of living are the subject of economic growth analysis. Explanations of variations in growth over shorter time horizons are the subject of business cycle analysis. Students should be able to distinguish between microeconomic topics and macroeconomic topics. Students should understand the distinction between growth analysis and business cycle analysis.</w:t>
      </w:r>
    </w:p>
    <w:p w14:paraId="0E5C548F" w14:textId="77777777" w:rsidR="001420EA" w:rsidRPr="001420EA" w:rsidRDefault="001420EA" w:rsidP="001420EA">
      <w:pPr>
        <w:rPr>
          <w:rFonts w:ascii="Times New Roman" w:hAnsi="Times New Roman" w:cs="Times New Roman"/>
        </w:rPr>
      </w:pPr>
      <w:r w:rsidRPr="001420EA">
        <w:rPr>
          <w:rFonts w:ascii="Times New Roman" w:hAnsi="Times New Roman" w:cs="Times New Roman"/>
        </w:rPr>
        <w:t xml:space="preserve">Although microeconomics and macroeconomics are separate branches of study, both branches are </w:t>
      </w:r>
      <w:r w:rsidRPr="001420EA">
        <w:rPr>
          <w:rFonts w:ascii="Times New Roman" w:hAnsi="Times New Roman" w:cs="Times New Roman"/>
        </w:rPr>
        <w:br/>
        <w:t>guided by the same set of economic principles. Standard economic theory is guided by the assumption of maximizing behavior. As a first approximation, we therefore view the macroeconomy as a collection of markets with maximizing participants. These participants are price-taking agents and the economy is closely approximated by a competitive equilibrium.</w:t>
      </w:r>
    </w:p>
    <w:p w14:paraId="0724B77D" w14:textId="77777777" w:rsidR="001420EA" w:rsidRPr="001420EA" w:rsidRDefault="001420EA" w:rsidP="001420EA">
      <w:pPr>
        <w:rPr>
          <w:rFonts w:ascii="Times New Roman" w:hAnsi="Times New Roman" w:cs="Times New Roman"/>
        </w:rPr>
      </w:pPr>
      <w:r w:rsidRPr="001420EA">
        <w:rPr>
          <w:rFonts w:ascii="Times New Roman" w:hAnsi="Times New Roman" w:cs="Times New Roman"/>
        </w:rPr>
        <w:t>Because the economy as a whole is extremely complex, macroeconomists must rely on somewhat abstract models. Although the structure of such models does not correspond to all of the details of life in a complex society, these models offer the best hope of providing simple, yet accurate descriptions of how the macroeconomy works, and how government policies may affect macroeconomic outcomes.</w:t>
      </w:r>
    </w:p>
    <w:p w14:paraId="269FD91B" w14:textId="0079C895" w:rsidR="001420EA" w:rsidRPr="001420EA" w:rsidRDefault="001420EA" w:rsidP="001420EA">
      <w:pPr>
        <w:rPr>
          <w:rFonts w:ascii="Times New Roman" w:hAnsi="Times New Roman" w:cs="Times New Roman"/>
        </w:rPr>
      </w:pPr>
      <w:r w:rsidRPr="001420EA">
        <w:rPr>
          <w:rFonts w:ascii="Times New Roman" w:hAnsi="Times New Roman" w:cs="Times New Roman"/>
        </w:rPr>
        <w:t xml:space="preserve">Economists are in broad consensus about the mechanisms of economic growth. There is less agreement about the causes and consequences of business cycles. While there are strong regularities in macroeconomic data, competing theories have been developed that each </w:t>
      </w:r>
      <w:r w:rsidR="00121A2F" w:rsidRPr="001420EA">
        <w:rPr>
          <w:rFonts w:ascii="Times New Roman" w:hAnsi="Times New Roman" w:cs="Times New Roman"/>
        </w:rPr>
        <w:t>has</w:t>
      </w:r>
      <w:r w:rsidRPr="001420EA">
        <w:rPr>
          <w:rFonts w:ascii="Times New Roman" w:hAnsi="Times New Roman" w:cs="Times New Roman"/>
        </w:rPr>
        <w:t xml:space="preserve"> a claim to explaining those regularities. There are Keynesian and non-Keynesian models of the business cycle. Examples of the former are Keynesian coordination failure models and New Keynesian sticky price models. Examples of the latter are the Lucas-Friedman money surprise model, the real business cycle model, and new monetarist models.</w:t>
      </w:r>
    </w:p>
    <w:p w14:paraId="5D58981B" w14:textId="77777777" w:rsidR="0094661F" w:rsidRDefault="0094661F" w:rsidP="0094661F">
      <w:pPr>
        <w:pStyle w:val="awTB01questionHead"/>
      </w:pPr>
      <w:r>
        <w:sym w:font="Wingdings" w:char="006E"/>
      </w:r>
      <w:r>
        <w:t> </w:t>
      </w:r>
      <w:r>
        <w:t>Classroom Discussion Topics</w:t>
      </w:r>
    </w:p>
    <w:p w14:paraId="2AD01F99" w14:textId="77777777" w:rsidR="001420EA" w:rsidRPr="001420EA" w:rsidRDefault="001420EA" w:rsidP="001420EA">
      <w:pPr>
        <w:rPr>
          <w:rFonts w:ascii="Times New Roman" w:hAnsi="Times New Roman" w:cs="Times New Roman"/>
        </w:rPr>
      </w:pPr>
      <w:r w:rsidRPr="001420EA">
        <w:rPr>
          <w:rFonts w:ascii="Times New Roman" w:hAnsi="Times New Roman" w:cs="Times New Roman"/>
        </w:rPr>
        <w:t xml:space="preserve">One good way to get the ball rolling is to list some macroeconomic concerns like stagnant economic growth, unemployment, inflation, the recent recession, government budget deficits, tax burdens, balance </w:t>
      </w:r>
      <w:r w:rsidRPr="001420EA">
        <w:rPr>
          <w:rFonts w:ascii="Times New Roman" w:hAnsi="Times New Roman" w:cs="Times New Roman"/>
        </w:rPr>
        <w:br/>
        <w:t xml:space="preserve">of trade deficits, financing of Social Security, and the like. Draw on current news or look at various policy proposals discussed in Washington. Ask or poll students as to whether they are personally concerned </w:t>
      </w:r>
      <w:r w:rsidRPr="001420EA">
        <w:rPr>
          <w:rFonts w:ascii="Times New Roman" w:hAnsi="Times New Roman" w:cs="Times New Roman"/>
        </w:rPr>
        <w:br/>
        <w:t xml:space="preserve">about such problems and what </w:t>
      </w:r>
      <w:r w:rsidR="00202343">
        <w:rPr>
          <w:rFonts w:ascii="Times New Roman" w:hAnsi="Times New Roman" w:cs="Times New Roman"/>
        </w:rPr>
        <w:t>ideas</w:t>
      </w:r>
      <w:r w:rsidRPr="001420EA">
        <w:rPr>
          <w:rFonts w:ascii="Times New Roman" w:hAnsi="Times New Roman" w:cs="Times New Roman"/>
        </w:rPr>
        <w:t xml:space="preserve"> they might have about causes and effects. Sometimes students express concerns about topics that are perhaps more microeconomic in nature, like inequality in the distribution of income and environmental concerns. </w:t>
      </w:r>
      <w:r w:rsidR="00202343">
        <w:rPr>
          <w:rFonts w:ascii="Times New Roman" w:hAnsi="Times New Roman" w:cs="Times New Roman"/>
        </w:rPr>
        <w:t>These topics are certainly outside of the realm of what we can address in macroeconomics. The idea is that we are learning about a basic set of models and tools that can be used to address a wide array of problems</w:t>
      </w:r>
      <w:r w:rsidRPr="001420EA">
        <w:rPr>
          <w:rFonts w:ascii="Times New Roman" w:hAnsi="Times New Roman" w:cs="Times New Roman"/>
        </w:rPr>
        <w:t>.</w:t>
      </w:r>
    </w:p>
    <w:p w14:paraId="0D58F79E" w14:textId="77777777" w:rsidR="001420EA" w:rsidRPr="001420EA" w:rsidRDefault="001420EA" w:rsidP="001420EA">
      <w:pPr>
        <w:rPr>
          <w:rFonts w:ascii="Times New Roman" w:hAnsi="Times New Roman" w:cs="Times New Roman"/>
        </w:rPr>
      </w:pPr>
      <w:r w:rsidRPr="001420EA">
        <w:rPr>
          <w:rFonts w:ascii="Times New Roman" w:hAnsi="Times New Roman" w:cs="Times New Roman"/>
        </w:rPr>
        <w:br w:type="page"/>
        <w:t xml:space="preserve">Students often have conflicting ideas about the current state of the economy. Sometimes their perspectives may be governed by </w:t>
      </w:r>
      <w:r w:rsidR="00202343">
        <w:rPr>
          <w:rFonts w:ascii="Times New Roman" w:hAnsi="Times New Roman" w:cs="Times New Roman"/>
        </w:rPr>
        <w:t xml:space="preserve">their individual circumstances and </w:t>
      </w:r>
      <w:r w:rsidRPr="001420EA">
        <w:rPr>
          <w:rFonts w:ascii="Times New Roman" w:hAnsi="Times New Roman" w:cs="Times New Roman"/>
        </w:rPr>
        <w:t xml:space="preserve">what they read in the </w:t>
      </w:r>
      <w:r w:rsidR="00202343">
        <w:rPr>
          <w:rFonts w:ascii="Times New Roman" w:hAnsi="Times New Roman" w:cs="Times New Roman"/>
        </w:rPr>
        <w:t>media.</w:t>
      </w:r>
      <w:r w:rsidRPr="001420EA">
        <w:rPr>
          <w:rFonts w:ascii="Times New Roman" w:hAnsi="Times New Roman" w:cs="Times New Roman"/>
        </w:rPr>
        <w:t xml:space="preserve"> Ask them whether they believe that times are currently good or bad. Ask them why they think the way that they do. Ask them how they can more objectively back up or check out their casual impressions about the current state of the economy.</w:t>
      </w:r>
    </w:p>
    <w:p w14:paraId="2920235E" w14:textId="77777777" w:rsidR="0094661F" w:rsidRDefault="0094661F" w:rsidP="0094661F">
      <w:pPr>
        <w:pStyle w:val="awTB01questionHead"/>
      </w:pPr>
      <w:r>
        <w:sym w:font="Wingdings" w:char="006E"/>
      </w:r>
      <w:r>
        <w:t> </w:t>
      </w:r>
      <w:r>
        <w:t>Outline</w:t>
      </w:r>
    </w:p>
    <w:p w14:paraId="50F9A51D" w14:textId="77777777" w:rsidR="001420EA" w:rsidRPr="001420EA" w:rsidRDefault="0094661F" w:rsidP="001420EA">
      <w:pPr>
        <w:spacing w:after="0"/>
        <w:rPr>
          <w:rFonts w:ascii="Times Roman" w:hAnsi="Times Roman"/>
          <w:b/>
        </w:rPr>
      </w:pPr>
      <w:r>
        <w:rPr>
          <w:rFonts w:ascii="Times Roman" w:hAnsi="Times Roman"/>
          <w:b/>
        </w:rPr>
        <w:t xml:space="preserve"> </w:t>
      </w:r>
      <w:r w:rsidR="001420EA" w:rsidRPr="001420EA">
        <w:rPr>
          <w:rFonts w:ascii="Times Roman" w:hAnsi="Times Roman"/>
          <w:b/>
        </w:rPr>
        <w:t xml:space="preserve"> I.</w:t>
      </w:r>
      <w:r w:rsidR="001420EA" w:rsidRPr="001420EA">
        <w:rPr>
          <w:rFonts w:ascii="Times Roman" w:hAnsi="Times Roman"/>
          <w:b/>
        </w:rPr>
        <w:tab/>
        <w:t>What Is Macroeconomics?</w:t>
      </w:r>
    </w:p>
    <w:p w14:paraId="14402CD1" w14:textId="77777777" w:rsidR="001420EA" w:rsidRPr="001420EA" w:rsidRDefault="001420EA" w:rsidP="001420EA">
      <w:pPr>
        <w:spacing w:after="0"/>
        <w:rPr>
          <w:rFonts w:ascii="Times Roman" w:hAnsi="Times Roman"/>
          <w:b/>
        </w:rPr>
      </w:pPr>
      <w:r w:rsidRPr="001420EA">
        <w:rPr>
          <w:rFonts w:ascii="Times Roman" w:hAnsi="Times Roman"/>
          <w:b/>
        </w:rPr>
        <w:t xml:space="preserve"> II.</w:t>
      </w:r>
      <w:r w:rsidRPr="001420EA">
        <w:rPr>
          <w:rFonts w:ascii="Times Roman" w:hAnsi="Times Roman"/>
          <w:b/>
        </w:rPr>
        <w:tab/>
        <w:t>Gross National Product, Economic Growth, and Business Cycles</w:t>
      </w:r>
    </w:p>
    <w:p w14:paraId="7D041B40" w14:textId="77777777" w:rsidR="001420EA" w:rsidRPr="001420EA" w:rsidRDefault="001420EA" w:rsidP="001420EA">
      <w:pPr>
        <w:spacing w:after="0"/>
        <w:rPr>
          <w:rFonts w:ascii="Times Roman" w:hAnsi="Times Roman"/>
          <w:b/>
        </w:rPr>
      </w:pPr>
      <w:r w:rsidRPr="001420EA">
        <w:rPr>
          <w:rFonts w:ascii="Times Roman" w:hAnsi="Times Roman"/>
          <w:b/>
        </w:rPr>
        <w:t>III.</w:t>
      </w:r>
      <w:r w:rsidRPr="001420EA">
        <w:rPr>
          <w:rFonts w:ascii="Times Roman" w:hAnsi="Times Roman"/>
          <w:b/>
        </w:rPr>
        <w:tab/>
        <w:t xml:space="preserve">Macroeconomic Models </w:t>
      </w:r>
    </w:p>
    <w:p w14:paraId="21965179" w14:textId="77777777" w:rsidR="001420EA" w:rsidRPr="001420EA" w:rsidRDefault="001420EA" w:rsidP="001420EA">
      <w:pPr>
        <w:spacing w:after="0"/>
        <w:rPr>
          <w:rFonts w:ascii="Times Roman" w:hAnsi="Times Roman"/>
          <w:b/>
        </w:rPr>
      </w:pPr>
      <w:r w:rsidRPr="001420EA">
        <w:rPr>
          <w:rFonts w:ascii="Times Roman" w:hAnsi="Times Roman"/>
          <w:b/>
        </w:rPr>
        <w:t>IV.</w:t>
      </w:r>
      <w:r w:rsidRPr="001420EA">
        <w:rPr>
          <w:rFonts w:ascii="Times Roman" w:hAnsi="Times Roman"/>
          <w:b/>
        </w:rPr>
        <w:tab/>
        <w:t>Microeconomic Principles</w:t>
      </w:r>
    </w:p>
    <w:p w14:paraId="1EC0661A" w14:textId="77777777" w:rsidR="001420EA" w:rsidRPr="001420EA" w:rsidRDefault="001420EA" w:rsidP="001420EA">
      <w:pPr>
        <w:spacing w:after="0"/>
        <w:rPr>
          <w:rFonts w:ascii="Times Roman" w:hAnsi="Times Roman"/>
          <w:b/>
        </w:rPr>
      </w:pPr>
      <w:r w:rsidRPr="001420EA">
        <w:rPr>
          <w:rFonts w:ascii="Times Roman" w:hAnsi="Times Roman"/>
          <w:b/>
        </w:rPr>
        <w:t>V.</w:t>
      </w:r>
      <w:r w:rsidRPr="001420EA">
        <w:rPr>
          <w:rFonts w:ascii="Times Roman" w:hAnsi="Times Roman"/>
          <w:b/>
        </w:rPr>
        <w:tab/>
        <w:t>Disagreement in Macroeconomics</w:t>
      </w:r>
    </w:p>
    <w:p w14:paraId="5619B070" w14:textId="77777777" w:rsidR="001420EA" w:rsidRPr="001420EA" w:rsidRDefault="001420EA" w:rsidP="001420EA">
      <w:pPr>
        <w:spacing w:after="0"/>
        <w:rPr>
          <w:rFonts w:ascii="Times Roman" w:hAnsi="Times Roman"/>
          <w:b/>
        </w:rPr>
      </w:pPr>
      <w:r w:rsidRPr="001420EA">
        <w:rPr>
          <w:rFonts w:ascii="Times Roman" w:hAnsi="Times Roman"/>
          <w:b/>
        </w:rPr>
        <w:t>VI.</w:t>
      </w:r>
      <w:r w:rsidRPr="001420EA">
        <w:rPr>
          <w:rFonts w:ascii="Times Roman" w:hAnsi="Times Roman"/>
          <w:b/>
        </w:rPr>
        <w:tab/>
        <w:t>What Do We Learn from Macroeconomic Analysis?</w:t>
      </w:r>
    </w:p>
    <w:p w14:paraId="32928CFC" w14:textId="77777777" w:rsidR="001420EA" w:rsidRPr="001420EA" w:rsidRDefault="001420EA" w:rsidP="001420EA">
      <w:pPr>
        <w:spacing w:after="0"/>
        <w:rPr>
          <w:rFonts w:ascii="Times Roman" w:hAnsi="Times Roman"/>
        </w:rPr>
      </w:pPr>
      <w:r>
        <w:rPr>
          <w:rFonts w:ascii="Times Roman" w:hAnsi="Times Roman"/>
        </w:rPr>
        <w:tab/>
      </w:r>
      <w:r w:rsidRPr="001420EA">
        <w:rPr>
          <w:rFonts w:ascii="Times Roman" w:hAnsi="Times Roman"/>
        </w:rPr>
        <w:t>A.</w:t>
      </w:r>
      <w:r w:rsidRPr="001420EA">
        <w:rPr>
          <w:rFonts w:ascii="Times Roman" w:hAnsi="Times Roman"/>
        </w:rPr>
        <w:tab/>
        <w:t>Fundamentals: Preferences and Productive Capacity</w:t>
      </w:r>
    </w:p>
    <w:p w14:paraId="3B376049" w14:textId="77777777" w:rsidR="001420EA" w:rsidRPr="001420EA" w:rsidRDefault="001420EA" w:rsidP="001420EA">
      <w:pPr>
        <w:spacing w:after="0"/>
        <w:rPr>
          <w:rFonts w:ascii="Times Roman" w:hAnsi="Times Roman"/>
        </w:rPr>
      </w:pPr>
      <w:r>
        <w:rPr>
          <w:rFonts w:ascii="Times Roman" w:hAnsi="Times Roman"/>
        </w:rPr>
        <w:tab/>
      </w:r>
      <w:r w:rsidRPr="001420EA">
        <w:rPr>
          <w:rFonts w:ascii="Times Roman" w:hAnsi="Times Roman"/>
        </w:rPr>
        <w:t>B.</w:t>
      </w:r>
      <w:r w:rsidRPr="001420EA">
        <w:rPr>
          <w:rFonts w:ascii="Times Roman" w:hAnsi="Times Roman"/>
        </w:rPr>
        <w:tab/>
        <w:t>The Efficiency of Market Outcomes</w:t>
      </w:r>
    </w:p>
    <w:p w14:paraId="5675A7F6" w14:textId="77777777" w:rsidR="001420EA" w:rsidRPr="001420EA" w:rsidRDefault="001420EA" w:rsidP="001420EA">
      <w:pPr>
        <w:spacing w:after="0"/>
        <w:rPr>
          <w:rFonts w:ascii="Times Roman" w:hAnsi="Times Roman"/>
        </w:rPr>
      </w:pPr>
      <w:r>
        <w:rPr>
          <w:rFonts w:ascii="Times Roman" w:hAnsi="Times Roman"/>
        </w:rPr>
        <w:tab/>
      </w:r>
      <w:r w:rsidRPr="001420EA">
        <w:rPr>
          <w:rFonts w:ascii="Times Roman" w:hAnsi="Times Roman"/>
        </w:rPr>
        <w:t>C.</w:t>
      </w:r>
      <w:r w:rsidRPr="001420EA">
        <w:rPr>
          <w:rFonts w:ascii="Times Roman" w:hAnsi="Times Roman"/>
        </w:rPr>
        <w:tab/>
        <w:t>The Implications of Unemployment</w:t>
      </w:r>
    </w:p>
    <w:p w14:paraId="7AB9613B" w14:textId="77777777" w:rsidR="001420EA" w:rsidRPr="001420EA" w:rsidRDefault="001420EA" w:rsidP="001420EA">
      <w:pPr>
        <w:spacing w:after="0"/>
        <w:rPr>
          <w:rFonts w:ascii="Times Roman" w:hAnsi="Times Roman"/>
        </w:rPr>
      </w:pPr>
      <w:r>
        <w:rPr>
          <w:rFonts w:ascii="Times Roman" w:hAnsi="Times Roman"/>
        </w:rPr>
        <w:tab/>
      </w:r>
      <w:r w:rsidRPr="001420EA">
        <w:rPr>
          <w:rFonts w:ascii="Times Roman" w:hAnsi="Times Roman"/>
        </w:rPr>
        <w:t>D.</w:t>
      </w:r>
      <w:r w:rsidRPr="001420EA">
        <w:rPr>
          <w:rFonts w:ascii="Times Roman" w:hAnsi="Times Roman"/>
        </w:rPr>
        <w:tab/>
        <w:t>The Source of Long-</w:t>
      </w:r>
      <w:r w:rsidRPr="00974B4F">
        <w:rPr>
          <w:rFonts w:ascii="Times Roman" w:hAnsi="Times Roman"/>
        </w:rPr>
        <w:t>r</w:t>
      </w:r>
      <w:r w:rsidRPr="001420EA">
        <w:rPr>
          <w:rFonts w:ascii="Times Roman" w:hAnsi="Times Roman"/>
        </w:rPr>
        <w:t>un Improvements in the Standard of Living</w:t>
      </w:r>
    </w:p>
    <w:p w14:paraId="34D3FE9C" w14:textId="3613B034" w:rsidR="001420EA" w:rsidRPr="001420EA" w:rsidRDefault="001420EA" w:rsidP="001420EA">
      <w:pPr>
        <w:spacing w:after="0"/>
        <w:rPr>
          <w:rFonts w:ascii="Times Roman" w:hAnsi="Times Roman"/>
        </w:rPr>
      </w:pPr>
      <w:r>
        <w:rPr>
          <w:rFonts w:ascii="Times Roman" w:hAnsi="Times Roman"/>
        </w:rPr>
        <w:tab/>
      </w:r>
      <w:r w:rsidRPr="001420EA">
        <w:rPr>
          <w:rFonts w:ascii="Times Roman" w:hAnsi="Times Roman"/>
        </w:rPr>
        <w:t>E.</w:t>
      </w:r>
      <w:r w:rsidRPr="001420EA">
        <w:rPr>
          <w:rFonts w:ascii="Times Roman" w:hAnsi="Times Roman"/>
        </w:rPr>
        <w:tab/>
        <w:t xml:space="preserve">A Tax Cut is </w:t>
      </w:r>
      <w:r w:rsidR="00974B4F">
        <w:rPr>
          <w:rFonts w:ascii="Times Roman" w:hAnsi="Times Roman"/>
        </w:rPr>
        <w:t>N</w:t>
      </w:r>
      <w:r w:rsidRPr="001420EA">
        <w:rPr>
          <w:rFonts w:ascii="Times Roman" w:hAnsi="Times Roman"/>
        </w:rPr>
        <w:t>ot a Free Lunch</w:t>
      </w:r>
    </w:p>
    <w:p w14:paraId="43DB68FC" w14:textId="77777777" w:rsidR="001420EA" w:rsidRPr="001420EA" w:rsidRDefault="001420EA" w:rsidP="001420EA">
      <w:pPr>
        <w:spacing w:after="0"/>
        <w:rPr>
          <w:rFonts w:ascii="Times Roman" w:hAnsi="Times Roman"/>
        </w:rPr>
      </w:pPr>
      <w:r>
        <w:rPr>
          <w:rFonts w:ascii="Times Roman" w:hAnsi="Times Roman"/>
        </w:rPr>
        <w:tab/>
      </w:r>
      <w:r w:rsidRPr="001420EA">
        <w:rPr>
          <w:rFonts w:ascii="Times Roman" w:hAnsi="Times Roman"/>
        </w:rPr>
        <w:t>F.</w:t>
      </w:r>
      <w:r w:rsidRPr="001420EA">
        <w:rPr>
          <w:rFonts w:ascii="Times Roman" w:hAnsi="Times Roman"/>
        </w:rPr>
        <w:tab/>
        <w:t>Credit Markets</w:t>
      </w:r>
    </w:p>
    <w:p w14:paraId="53575BDF" w14:textId="77777777" w:rsidR="001420EA" w:rsidRPr="001420EA" w:rsidRDefault="001420EA" w:rsidP="001420EA">
      <w:pPr>
        <w:spacing w:after="0"/>
        <w:rPr>
          <w:rFonts w:ascii="Times Roman" w:hAnsi="Times Roman"/>
        </w:rPr>
      </w:pPr>
      <w:r>
        <w:rPr>
          <w:rFonts w:ascii="Times Roman" w:hAnsi="Times Roman"/>
        </w:rPr>
        <w:tab/>
      </w:r>
      <w:r w:rsidRPr="001420EA">
        <w:rPr>
          <w:rFonts w:ascii="Times Roman" w:hAnsi="Times Roman"/>
        </w:rPr>
        <w:t>G.</w:t>
      </w:r>
      <w:r w:rsidRPr="001420EA">
        <w:rPr>
          <w:rFonts w:ascii="Times Roman" w:hAnsi="Times Roman"/>
        </w:rPr>
        <w:tab/>
        <w:t>Expectations about the Future</w:t>
      </w:r>
    </w:p>
    <w:p w14:paraId="596C490F" w14:textId="77777777" w:rsidR="001420EA" w:rsidRPr="001420EA" w:rsidRDefault="001420EA" w:rsidP="001420EA">
      <w:pPr>
        <w:spacing w:after="0"/>
        <w:rPr>
          <w:rFonts w:ascii="Times Roman" w:hAnsi="Times Roman"/>
        </w:rPr>
      </w:pPr>
      <w:r>
        <w:rPr>
          <w:rFonts w:ascii="Times Roman" w:hAnsi="Times Roman"/>
        </w:rPr>
        <w:tab/>
      </w:r>
      <w:r w:rsidRPr="001420EA">
        <w:rPr>
          <w:rFonts w:ascii="Times Roman" w:hAnsi="Times Roman"/>
        </w:rPr>
        <w:t>H.</w:t>
      </w:r>
      <w:r w:rsidRPr="001420EA">
        <w:rPr>
          <w:rFonts w:ascii="Times Roman" w:hAnsi="Times Roman"/>
        </w:rPr>
        <w:tab/>
        <w:t>The Role of Money</w:t>
      </w:r>
    </w:p>
    <w:p w14:paraId="2A3BB67E" w14:textId="77777777" w:rsidR="001420EA" w:rsidRPr="001420EA" w:rsidRDefault="001420EA" w:rsidP="001420EA">
      <w:pPr>
        <w:spacing w:after="0"/>
        <w:rPr>
          <w:rFonts w:ascii="Times Roman" w:hAnsi="Times Roman"/>
        </w:rPr>
      </w:pPr>
      <w:r>
        <w:rPr>
          <w:rFonts w:ascii="Times Roman" w:hAnsi="Times Roman"/>
        </w:rPr>
        <w:tab/>
      </w:r>
      <w:r w:rsidRPr="001420EA">
        <w:rPr>
          <w:rFonts w:ascii="Times Roman" w:hAnsi="Times Roman"/>
        </w:rPr>
        <w:t>I.</w:t>
      </w:r>
      <w:r w:rsidRPr="001420EA">
        <w:rPr>
          <w:rFonts w:ascii="Times Roman" w:hAnsi="Times Roman"/>
        </w:rPr>
        <w:tab/>
        <w:t>Business Cycles</w:t>
      </w:r>
    </w:p>
    <w:p w14:paraId="4FD4C4C8" w14:textId="77777777" w:rsidR="001420EA" w:rsidRPr="001420EA" w:rsidRDefault="001420EA" w:rsidP="001420EA">
      <w:pPr>
        <w:spacing w:after="0"/>
        <w:rPr>
          <w:rFonts w:ascii="Times Roman" w:hAnsi="Times Roman"/>
        </w:rPr>
      </w:pPr>
      <w:r>
        <w:rPr>
          <w:rFonts w:ascii="Times Roman" w:hAnsi="Times Roman"/>
        </w:rPr>
        <w:tab/>
      </w:r>
      <w:r w:rsidRPr="001420EA">
        <w:rPr>
          <w:rFonts w:ascii="Times Roman" w:hAnsi="Times Roman"/>
        </w:rPr>
        <w:t>J.</w:t>
      </w:r>
      <w:r w:rsidRPr="001420EA">
        <w:rPr>
          <w:rFonts w:ascii="Times Roman" w:hAnsi="Times Roman"/>
        </w:rPr>
        <w:tab/>
        <w:t>International Trade in Goods and Assets</w:t>
      </w:r>
    </w:p>
    <w:p w14:paraId="308E11A9" w14:textId="0C03C34B" w:rsidR="001420EA" w:rsidRPr="001420EA" w:rsidRDefault="001420EA" w:rsidP="00202343">
      <w:pPr>
        <w:spacing w:after="0"/>
        <w:rPr>
          <w:rFonts w:ascii="Times Roman" w:hAnsi="Times Roman"/>
        </w:rPr>
      </w:pPr>
      <w:r>
        <w:rPr>
          <w:rFonts w:ascii="Times Roman" w:hAnsi="Times Roman"/>
        </w:rPr>
        <w:tab/>
      </w:r>
      <w:r w:rsidRPr="001420EA">
        <w:rPr>
          <w:rFonts w:ascii="Times Roman" w:hAnsi="Times Roman"/>
        </w:rPr>
        <w:t>K.</w:t>
      </w:r>
      <w:r w:rsidRPr="001420EA">
        <w:rPr>
          <w:rFonts w:ascii="Times Roman" w:hAnsi="Times Roman"/>
        </w:rPr>
        <w:tab/>
      </w:r>
      <w:r w:rsidR="00202343">
        <w:rPr>
          <w:rFonts w:ascii="Times Roman" w:hAnsi="Times Roman"/>
        </w:rPr>
        <w:t xml:space="preserve">The Phillips </w:t>
      </w:r>
      <w:r w:rsidR="00974B4F">
        <w:rPr>
          <w:rFonts w:ascii="Times Roman" w:hAnsi="Times Roman"/>
        </w:rPr>
        <w:t>C</w:t>
      </w:r>
      <w:r w:rsidR="00202343">
        <w:rPr>
          <w:rFonts w:ascii="Times Roman" w:hAnsi="Times Roman"/>
        </w:rPr>
        <w:t xml:space="preserve">urve and the Fisher </w:t>
      </w:r>
      <w:r w:rsidR="00974B4F">
        <w:rPr>
          <w:rFonts w:ascii="Times Roman" w:hAnsi="Times Roman"/>
        </w:rPr>
        <w:t>R</w:t>
      </w:r>
      <w:r w:rsidR="00202343">
        <w:rPr>
          <w:rFonts w:ascii="Times Roman" w:hAnsi="Times Roman"/>
        </w:rPr>
        <w:t>elation</w:t>
      </w:r>
    </w:p>
    <w:p w14:paraId="5548548A" w14:textId="77777777" w:rsidR="001420EA" w:rsidRPr="001420EA" w:rsidRDefault="001420EA" w:rsidP="001420EA">
      <w:pPr>
        <w:spacing w:after="0"/>
        <w:rPr>
          <w:rFonts w:ascii="Times Roman" w:hAnsi="Times Roman"/>
          <w:b/>
        </w:rPr>
      </w:pPr>
      <w:r w:rsidRPr="001420EA">
        <w:rPr>
          <w:rFonts w:ascii="Times Roman" w:hAnsi="Times Roman"/>
          <w:b/>
        </w:rPr>
        <w:t>VII.</w:t>
      </w:r>
      <w:r w:rsidRPr="001420EA">
        <w:rPr>
          <w:rFonts w:ascii="Times Roman" w:hAnsi="Times Roman"/>
          <w:b/>
        </w:rPr>
        <w:tab/>
        <w:t>Understanding Current and Recent Macroeconomic Events</w:t>
      </w:r>
    </w:p>
    <w:p w14:paraId="52E00B4C" w14:textId="77777777" w:rsidR="001420EA" w:rsidRPr="001420EA" w:rsidRDefault="001420EA" w:rsidP="001420EA">
      <w:pPr>
        <w:spacing w:after="0"/>
        <w:rPr>
          <w:rFonts w:ascii="Times Roman" w:hAnsi="Times Roman"/>
        </w:rPr>
      </w:pPr>
      <w:r>
        <w:rPr>
          <w:rFonts w:ascii="Times Roman" w:hAnsi="Times Roman"/>
        </w:rPr>
        <w:tab/>
      </w:r>
      <w:r w:rsidRPr="001420EA">
        <w:rPr>
          <w:rFonts w:ascii="Times Roman" w:hAnsi="Times Roman"/>
        </w:rPr>
        <w:t>A.</w:t>
      </w:r>
      <w:r w:rsidRPr="001420EA">
        <w:rPr>
          <w:rFonts w:ascii="Times Roman" w:hAnsi="Times Roman"/>
        </w:rPr>
        <w:tab/>
        <w:t>Aggregate Productivity</w:t>
      </w:r>
    </w:p>
    <w:p w14:paraId="781E424A" w14:textId="77777777" w:rsidR="001420EA" w:rsidRPr="001420EA" w:rsidRDefault="001420EA" w:rsidP="001420EA">
      <w:pPr>
        <w:spacing w:after="0"/>
        <w:rPr>
          <w:rFonts w:ascii="Times Roman" w:hAnsi="Times Roman"/>
        </w:rPr>
      </w:pPr>
      <w:r>
        <w:rPr>
          <w:rFonts w:ascii="Times Roman" w:hAnsi="Times Roman"/>
        </w:rPr>
        <w:tab/>
      </w:r>
      <w:r w:rsidRPr="001420EA">
        <w:rPr>
          <w:rFonts w:ascii="Times Roman" w:hAnsi="Times Roman"/>
        </w:rPr>
        <w:t>B.</w:t>
      </w:r>
      <w:r w:rsidRPr="001420EA">
        <w:rPr>
          <w:rFonts w:ascii="Times Roman" w:hAnsi="Times Roman"/>
        </w:rPr>
        <w:tab/>
        <w:t xml:space="preserve">Unemployment and Vacancies </w:t>
      </w:r>
    </w:p>
    <w:p w14:paraId="3BE20F5D" w14:textId="77777777" w:rsidR="001420EA" w:rsidRPr="001420EA" w:rsidRDefault="001420EA" w:rsidP="001420EA">
      <w:pPr>
        <w:spacing w:after="0"/>
        <w:rPr>
          <w:rFonts w:ascii="Times Roman" w:hAnsi="Times Roman"/>
        </w:rPr>
      </w:pPr>
      <w:r>
        <w:rPr>
          <w:rFonts w:ascii="Times Roman" w:hAnsi="Times Roman"/>
        </w:rPr>
        <w:tab/>
      </w:r>
      <w:r w:rsidRPr="001420EA">
        <w:rPr>
          <w:rFonts w:ascii="Times Roman" w:hAnsi="Times Roman"/>
        </w:rPr>
        <w:t>C.</w:t>
      </w:r>
      <w:r w:rsidRPr="001420EA">
        <w:rPr>
          <w:rFonts w:ascii="Times Roman" w:hAnsi="Times Roman"/>
        </w:rPr>
        <w:tab/>
        <w:t>Taxes, Government Spending, and the Government Deficit</w:t>
      </w:r>
    </w:p>
    <w:p w14:paraId="6A742DA3" w14:textId="77777777" w:rsidR="001420EA" w:rsidRPr="001420EA" w:rsidRDefault="001420EA" w:rsidP="001420EA">
      <w:pPr>
        <w:spacing w:after="0"/>
        <w:rPr>
          <w:rFonts w:ascii="Times Roman" w:hAnsi="Times Roman"/>
        </w:rPr>
      </w:pPr>
      <w:r>
        <w:rPr>
          <w:rFonts w:ascii="Times Roman" w:hAnsi="Times Roman"/>
        </w:rPr>
        <w:tab/>
      </w:r>
      <w:r w:rsidRPr="001420EA">
        <w:rPr>
          <w:rFonts w:ascii="Times Roman" w:hAnsi="Times Roman"/>
        </w:rPr>
        <w:t>D.</w:t>
      </w:r>
      <w:r w:rsidRPr="001420EA">
        <w:rPr>
          <w:rFonts w:ascii="Times Roman" w:hAnsi="Times Roman"/>
        </w:rPr>
        <w:tab/>
        <w:t>Inflation</w:t>
      </w:r>
    </w:p>
    <w:p w14:paraId="0607B1AA" w14:textId="77777777" w:rsidR="001420EA" w:rsidRPr="001420EA" w:rsidRDefault="001420EA" w:rsidP="001420EA">
      <w:pPr>
        <w:spacing w:after="0"/>
        <w:rPr>
          <w:rFonts w:ascii="Times Roman" w:hAnsi="Times Roman"/>
        </w:rPr>
      </w:pPr>
      <w:r>
        <w:rPr>
          <w:rFonts w:ascii="Times Roman" w:hAnsi="Times Roman"/>
        </w:rPr>
        <w:tab/>
      </w:r>
      <w:r w:rsidRPr="001420EA">
        <w:rPr>
          <w:rFonts w:ascii="Times Roman" w:hAnsi="Times Roman"/>
        </w:rPr>
        <w:t>E.</w:t>
      </w:r>
      <w:r w:rsidRPr="001420EA">
        <w:rPr>
          <w:rFonts w:ascii="Times Roman" w:hAnsi="Times Roman"/>
        </w:rPr>
        <w:tab/>
        <w:t>Interest Rates</w:t>
      </w:r>
    </w:p>
    <w:p w14:paraId="70378C5D" w14:textId="77777777" w:rsidR="001420EA" w:rsidRPr="001420EA" w:rsidRDefault="001420EA" w:rsidP="001420EA">
      <w:pPr>
        <w:spacing w:after="0"/>
        <w:rPr>
          <w:rFonts w:ascii="Times Roman" w:hAnsi="Times Roman"/>
        </w:rPr>
      </w:pPr>
      <w:r>
        <w:rPr>
          <w:rFonts w:ascii="Times Roman" w:hAnsi="Times Roman"/>
        </w:rPr>
        <w:tab/>
      </w:r>
      <w:r w:rsidRPr="001420EA">
        <w:rPr>
          <w:rFonts w:ascii="Times Roman" w:hAnsi="Times Roman"/>
        </w:rPr>
        <w:t>F.</w:t>
      </w:r>
      <w:r w:rsidRPr="001420EA">
        <w:rPr>
          <w:rFonts w:ascii="Times Roman" w:hAnsi="Times Roman"/>
        </w:rPr>
        <w:tab/>
        <w:t xml:space="preserve">Business Cycles in the United States </w:t>
      </w:r>
    </w:p>
    <w:p w14:paraId="1E10C22D" w14:textId="77777777" w:rsidR="001420EA" w:rsidRPr="001420EA" w:rsidRDefault="001420EA" w:rsidP="001420EA">
      <w:pPr>
        <w:spacing w:after="0"/>
        <w:rPr>
          <w:rFonts w:ascii="Times Roman" w:hAnsi="Times Roman"/>
        </w:rPr>
      </w:pPr>
      <w:r>
        <w:rPr>
          <w:rFonts w:ascii="Times Roman" w:hAnsi="Times Roman"/>
        </w:rPr>
        <w:tab/>
      </w:r>
      <w:r w:rsidRPr="001420EA">
        <w:rPr>
          <w:rFonts w:ascii="Times Roman" w:hAnsi="Times Roman"/>
        </w:rPr>
        <w:t>G.</w:t>
      </w:r>
      <w:r w:rsidRPr="001420EA">
        <w:rPr>
          <w:rFonts w:ascii="Times Roman" w:hAnsi="Times Roman"/>
        </w:rPr>
        <w:tab/>
        <w:t>Credit Markets and the Financial Crisis</w:t>
      </w:r>
    </w:p>
    <w:p w14:paraId="03F5EB87" w14:textId="77777777" w:rsidR="009355A1" w:rsidRDefault="001420EA" w:rsidP="0055730F">
      <w:pPr>
        <w:spacing w:after="0" w:line="240" w:lineRule="auto"/>
        <w:contextualSpacing/>
        <w:rPr>
          <w:rFonts w:ascii="Times Roman" w:hAnsi="Times Roman"/>
        </w:rPr>
      </w:pPr>
      <w:r>
        <w:rPr>
          <w:rFonts w:ascii="Times Roman" w:hAnsi="Times Roman"/>
        </w:rPr>
        <w:tab/>
      </w:r>
      <w:r w:rsidRPr="001420EA">
        <w:rPr>
          <w:rFonts w:ascii="Times Roman" w:hAnsi="Times Roman"/>
        </w:rPr>
        <w:t>H.</w:t>
      </w:r>
      <w:r w:rsidRPr="001420EA">
        <w:rPr>
          <w:rFonts w:ascii="Times Roman" w:hAnsi="Times Roman"/>
        </w:rPr>
        <w:tab/>
        <w:t>The Current Account Surplus</w:t>
      </w:r>
    </w:p>
    <w:p w14:paraId="0C594FD8" w14:textId="77777777" w:rsidR="009355A1" w:rsidRDefault="009355A1" w:rsidP="009355A1">
      <w:pPr>
        <w:pStyle w:val="awTB01questionHead"/>
      </w:pPr>
      <w:r>
        <w:sym w:font="Wingdings" w:char="006E"/>
      </w:r>
      <w:r>
        <w:t> </w:t>
      </w:r>
      <w:r>
        <w:t>Learning Objectives</w:t>
      </w:r>
    </w:p>
    <w:p w14:paraId="5958D4FA" w14:textId="77777777" w:rsidR="00DA3701" w:rsidRPr="009355A1" w:rsidRDefault="00DA3701" w:rsidP="008A63FB">
      <w:pPr>
        <w:pStyle w:val="a8"/>
        <w:numPr>
          <w:ilvl w:val="0"/>
          <w:numId w:val="2"/>
        </w:numPr>
        <w:spacing w:after="0"/>
        <w:rPr>
          <w:rFonts w:ascii="Times New Roman" w:hAnsi="Times New Roman" w:cs="Times New Roman"/>
        </w:rPr>
      </w:pPr>
      <w:r w:rsidRPr="009355A1">
        <w:rPr>
          <w:rFonts w:ascii="Times New Roman" w:hAnsi="Times New Roman" w:cs="Times New Roman"/>
        </w:rPr>
        <w:t>State the two focuses of study in macroeconomics, the key differences between microeconomics and macroeconomics, and the similarities between microeconomics and macroeconomics.</w:t>
      </w:r>
    </w:p>
    <w:p w14:paraId="3FEF6DE9" w14:textId="77777777" w:rsidR="00DA3701" w:rsidRPr="009355A1" w:rsidRDefault="00DA3701" w:rsidP="00DA3701">
      <w:pPr>
        <w:pStyle w:val="a8"/>
        <w:numPr>
          <w:ilvl w:val="0"/>
          <w:numId w:val="2"/>
        </w:numPr>
        <w:spacing w:after="0"/>
        <w:rPr>
          <w:rFonts w:ascii="Times New Roman" w:hAnsi="Times New Roman" w:cs="Times New Roman"/>
        </w:rPr>
      </w:pPr>
      <w:r w:rsidRPr="009355A1">
        <w:rPr>
          <w:rFonts w:ascii="Times New Roman" w:hAnsi="Times New Roman" w:cs="Times New Roman"/>
        </w:rPr>
        <w:t>Explain the key features of trend growth and deviations from trend in per capita gross domestic product in the United States from 1900 to 2014.</w:t>
      </w:r>
    </w:p>
    <w:p w14:paraId="5F585D7B" w14:textId="77777777" w:rsidR="00DA3701" w:rsidRPr="009355A1" w:rsidRDefault="00DA3701" w:rsidP="00DA3701">
      <w:pPr>
        <w:pStyle w:val="a8"/>
        <w:numPr>
          <w:ilvl w:val="0"/>
          <w:numId w:val="2"/>
        </w:numPr>
        <w:spacing w:after="0"/>
        <w:rPr>
          <w:rFonts w:ascii="Times New Roman" w:hAnsi="Times New Roman" w:cs="Times New Roman"/>
        </w:rPr>
      </w:pPr>
      <w:r w:rsidRPr="009355A1">
        <w:rPr>
          <w:rFonts w:ascii="Times New Roman" w:hAnsi="Times New Roman" w:cs="Times New Roman"/>
        </w:rPr>
        <w:t>Explain why models are useful in macroeconomics.</w:t>
      </w:r>
    </w:p>
    <w:p w14:paraId="5C072FB8" w14:textId="77777777" w:rsidR="00DA3701" w:rsidRPr="009355A1" w:rsidRDefault="00DA3701" w:rsidP="00DA3701">
      <w:pPr>
        <w:pStyle w:val="a8"/>
        <w:numPr>
          <w:ilvl w:val="0"/>
          <w:numId w:val="2"/>
        </w:numPr>
        <w:spacing w:after="0"/>
        <w:rPr>
          <w:rFonts w:ascii="Times New Roman" w:hAnsi="Times New Roman" w:cs="Times New Roman"/>
        </w:rPr>
      </w:pPr>
      <w:r w:rsidRPr="009355A1">
        <w:rPr>
          <w:rFonts w:ascii="Times New Roman" w:hAnsi="Times New Roman" w:cs="Times New Roman"/>
        </w:rPr>
        <w:t>Discuss how microeconomic principles are important in constructing useful macroeconomics models.</w:t>
      </w:r>
    </w:p>
    <w:p w14:paraId="1ABE7F3C" w14:textId="77777777" w:rsidR="00DA3701" w:rsidRPr="009355A1" w:rsidRDefault="00DA3701" w:rsidP="00DA3701">
      <w:pPr>
        <w:pStyle w:val="a8"/>
        <w:numPr>
          <w:ilvl w:val="0"/>
          <w:numId w:val="2"/>
        </w:numPr>
        <w:spacing w:after="0"/>
        <w:rPr>
          <w:rFonts w:ascii="Times New Roman" w:hAnsi="Times New Roman" w:cs="Times New Roman"/>
        </w:rPr>
      </w:pPr>
      <w:r w:rsidRPr="009355A1">
        <w:rPr>
          <w:rFonts w:ascii="Times New Roman" w:hAnsi="Times New Roman" w:cs="Times New Roman"/>
        </w:rPr>
        <w:t>Explain why there is disagreement among macroeconomists, and what they disagree about.</w:t>
      </w:r>
    </w:p>
    <w:p w14:paraId="1923EF06" w14:textId="77777777" w:rsidR="00DA3701" w:rsidRPr="009355A1" w:rsidRDefault="00DA3701" w:rsidP="00DA3701">
      <w:pPr>
        <w:pStyle w:val="a8"/>
        <w:numPr>
          <w:ilvl w:val="0"/>
          <w:numId w:val="2"/>
        </w:numPr>
        <w:spacing w:after="0"/>
        <w:rPr>
          <w:rFonts w:ascii="Times New Roman" w:hAnsi="Times New Roman" w:cs="Times New Roman"/>
        </w:rPr>
      </w:pPr>
      <w:r w:rsidRPr="009355A1">
        <w:rPr>
          <w:rFonts w:ascii="Times New Roman" w:hAnsi="Times New Roman" w:cs="Times New Roman"/>
        </w:rPr>
        <w:t>List the 12 key ideas that will be covered in this book.</w:t>
      </w:r>
    </w:p>
    <w:p w14:paraId="129584EF" w14:textId="77777777" w:rsidR="006412DF" w:rsidRPr="0094661F" w:rsidRDefault="00DA3701" w:rsidP="0094661F">
      <w:pPr>
        <w:pStyle w:val="a8"/>
        <w:numPr>
          <w:ilvl w:val="0"/>
          <w:numId w:val="2"/>
        </w:numPr>
        <w:spacing w:after="0" w:line="240" w:lineRule="auto"/>
        <w:rPr>
          <w:rFonts w:ascii="Times New Roman" w:hAnsi="Times New Roman" w:cs="Times New Roman"/>
        </w:rPr>
      </w:pPr>
      <w:r w:rsidRPr="009355A1">
        <w:rPr>
          <w:rFonts w:ascii="Times New Roman" w:hAnsi="Times New Roman" w:cs="Times New Roman"/>
        </w:rPr>
        <w:t>List the key observations that motivate questions we will try to answer in this book.</w:t>
      </w:r>
    </w:p>
    <w:p w14:paraId="0D1990CE" w14:textId="77777777" w:rsidR="0094661F" w:rsidRDefault="0094661F" w:rsidP="0094661F">
      <w:pPr>
        <w:pStyle w:val="awTB01questionHead"/>
      </w:pPr>
      <w:r>
        <w:sym w:font="Wingdings" w:char="006E"/>
      </w:r>
      <w:r>
        <w:t> </w:t>
      </w:r>
      <w:r>
        <w:t>Solutions to End-of-Chapter Problems</w:t>
      </w:r>
    </w:p>
    <w:p w14:paraId="28D4E95B" w14:textId="77777777" w:rsidR="001420EA" w:rsidRPr="001420EA" w:rsidRDefault="001420EA" w:rsidP="001420EA">
      <w:pPr>
        <w:rPr>
          <w:rFonts w:ascii="Times New Roman" w:hAnsi="Times New Roman" w:cs="Times New Roman"/>
        </w:rPr>
      </w:pPr>
      <w:r>
        <w:t>1.</w:t>
      </w:r>
      <w:r>
        <w:tab/>
      </w:r>
      <w:r w:rsidRPr="001420EA">
        <w:rPr>
          <w:rFonts w:ascii="Times New Roman" w:hAnsi="Times New Roman" w:cs="Times New Roman"/>
        </w:rPr>
        <w:t xml:space="preserve">Calculating percentage growth rates, and log approximations to percentage growth rates, we </w:t>
      </w:r>
      <w:r w:rsidRPr="001420EA">
        <w:rPr>
          <w:rFonts w:ascii="Times New Roman" w:hAnsi="Times New Roman" w:cs="Times New Roman"/>
        </w:rPr>
        <w:tab/>
        <w:t>obtain:</w:t>
      </w: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367"/>
        <w:gridCol w:w="1970"/>
      </w:tblGrid>
      <w:tr w:rsidR="001420EA" w:rsidRPr="001420EA" w14:paraId="7E3E56D8" w14:textId="77777777" w:rsidTr="00302146">
        <w:tc>
          <w:tcPr>
            <w:tcW w:w="0" w:type="auto"/>
          </w:tcPr>
          <w:p w14:paraId="0B091C95" w14:textId="77777777" w:rsidR="001420EA" w:rsidRPr="001420EA" w:rsidRDefault="001420EA" w:rsidP="001420EA">
            <w:pPr>
              <w:rPr>
                <w:rFonts w:ascii="Times New Roman" w:hAnsi="Times New Roman" w:cs="Times New Roman"/>
              </w:rPr>
            </w:pPr>
            <w:r w:rsidRPr="001420EA">
              <w:rPr>
                <w:rFonts w:ascii="Times New Roman" w:hAnsi="Times New Roman" w:cs="Times New Roman"/>
              </w:rPr>
              <w:t>Year</w:t>
            </w:r>
          </w:p>
        </w:tc>
        <w:tc>
          <w:tcPr>
            <w:tcW w:w="0" w:type="auto"/>
          </w:tcPr>
          <w:p w14:paraId="779A2F68" w14:textId="77777777" w:rsidR="001420EA" w:rsidRPr="001420EA" w:rsidRDefault="001420EA" w:rsidP="001420EA">
            <w:pPr>
              <w:rPr>
                <w:rFonts w:ascii="Times New Roman" w:hAnsi="Times New Roman" w:cs="Times New Roman"/>
              </w:rPr>
            </w:pPr>
            <w:r w:rsidRPr="001420EA">
              <w:rPr>
                <w:rFonts w:ascii="Times New Roman" w:hAnsi="Times New Roman" w:cs="Times New Roman"/>
              </w:rPr>
              <w:t>Percentage Growth Rate</w:t>
            </w:r>
          </w:p>
        </w:tc>
        <w:tc>
          <w:tcPr>
            <w:tcW w:w="0" w:type="auto"/>
          </w:tcPr>
          <w:p w14:paraId="71199A38" w14:textId="77777777" w:rsidR="001420EA" w:rsidRPr="001420EA" w:rsidRDefault="001420EA" w:rsidP="001420EA">
            <w:pPr>
              <w:rPr>
                <w:rFonts w:ascii="Times New Roman" w:hAnsi="Times New Roman" w:cs="Times New Roman"/>
              </w:rPr>
            </w:pPr>
            <w:r w:rsidRPr="001420EA">
              <w:rPr>
                <w:rFonts w:ascii="Times New Roman" w:hAnsi="Times New Roman" w:cs="Times New Roman"/>
              </w:rPr>
              <w:t>Log Approximation</w:t>
            </w:r>
          </w:p>
        </w:tc>
      </w:tr>
      <w:tr w:rsidR="005A2D44" w:rsidRPr="001420EA" w14:paraId="09A16292" w14:textId="77777777" w:rsidTr="00302146">
        <w:tc>
          <w:tcPr>
            <w:tcW w:w="0" w:type="auto"/>
            <w:vAlign w:val="bottom"/>
          </w:tcPr>
          <w:p w14:paraId="38968A17" w14:textId="77777777" w:rsidR="005A2D44" w:rsidRPr="001420EA" w:rsidRDefault="005A2D44" w:rsidP="001420EA">
            <w:pPr>
              <w:rPr>
                <w:rFonts w:ascii="Times New Roman" w:hAnsi="Times New Roman" w:cs="Times New Roman"/>
              </w:rPr>
            </w:pPr>
            <w:r>
              <w:rPr>
                <w:rFonts w:ascii="Times New Roman" w:hAnsi="Times New Roman" w:cs="Times New Roman"/>
              </w:rPr>
              <w:t>2011</w:t>
            </w:r>
          </w:p>
        </w:tc>
        <w:tc>
          <w:tcPr>
            <w:tcW w:w="0" w:type="auto"/>
            <w:vAlign w:val="bottom"/>
          </w:tcPr>
          <w:p w14:paraId="023C644F" w14:textId="77777777" w:rsidR="005A2D44" w:rsidRDefault="005A2D44">
            <w:pPr>
              <w:jc w:val="right"/>
              <w:rPr>
                <w:rFonts w:ascii="Calibri" w:hAnsi="Calibri"/>
                <w:color w:val="000000"/>
              </w:rPr>
            </w:pPr>
            <w:r>
              <w:rPr>
                <w:rFonts w:ascii="Calibri" w:hAnsi="Calibri"/>
                <w:color w:val="000000"/>
              </w:rPr>
              <w:t>0.828625</w:t>
            </w:r>
          </w:p>
        </w:tc>
        <w:tc>
          <w:tcPr>
            <w:tcW w:w="0" w:type="auto"/>
            <w:vAlign w:val="bottom"/>
          </w:tcPr>
          <w:p w14:paraId="61E0D6E8" w14:textId="77777777" w:rsidR="005A2D44" w:rsidRDefault="005A2D44">
            <w:pPr>
              <w:jc w:val="right"/>
              <w:rPr>
                <w:rFonts w:ascii="Calibri" w:hAnsi="Calibri"/>
                <w:color w:val="000000"/>
              </w:rPr>
            </w:pPr>
            <w:r>
              <w:rPr>
                <w:rFonts w:ascii="Calibri" w:hAnsi="Calibri"/>
                <w:color w:val="000000"/>
              </w:rPr>
              <w:t>0.825211</w:t>
            </w:r>
          </w:p>
        </w:tc>
      </w:tr>
      <w:tr w:rsidR="005A2D44" w:rsidRPr="001420EA" w14:paraId="130D8511" w14:textId="77777777" w:rsidTr="00302146">
        <w:tc>
          <w:tcPr>
            <w:tcW w:w="0" w:type="auto"/>
            <w:vAlign w:val="bottom"/>
          </w:tcPr>
          <w:p w14:paraId="0F4F2ED1" w14:textId="77777777" w:rsidR="005A2D44" w:rsidRPr="001420EA" w:rsidRDefault="005A2D44" w:rsidP="001420EA">
            <w:pPr>
              <w:rPr>
                <w:rFonts w:ascii="Times New Roman" w:hAnsi="Times New Roman" w:cs="Times New Roman"/>
              </w:rPr>
            </w:pPr>
            <w:r>
              <w:rPr>
                <w:rFonts w:ascii="Times New Roman" w:hAnsi="Times New Roman" w:cs="Times New Roman"/>
              </w:rPr>
              <w:t>2012</w:t>
            </w:r>
          </w:p>
        </w:tc>
        <w:tc>
          <w:tcPr>
            <w:tcW w:w="0" w:type="auto"/>
            <w:vAlign w:val="bottom"/>
          </w:tcPr>
          <w:p w14:paraId="6BC3CF1B" w14:textId="77777777" w:rsidR="005A2D44" w:rsidRDefault="005A2D44">
            <w:pPr>
              <w:jc w:val="right"/>
              <w:rPr>
                <w:rFonts w:ascii="Calibri" w:hAnsi="Calibri"/>
                <w:color w:val="000000"/>
              </w:rPr>
            </w:pPr>
            <w:r>
              <w:rPr>
                <w:rFonts w:ascii="Calibri" w:hAnsi="Calibri"/>
                <w:color w:val="000000"/>
              </w:rPr>
              <w:t>1.448554</w:t>
            </w:r>
          </w:p>
        </w:tc>
        <w:tc>
          <w:tcPr>
            <w:tcW w:w="0" w:type="auto"/>
            <w:vAlign w:val="bottom"/>
          </w:tcPr>
          <w:p w14:paraId="51ED2E14" w14:textId="77777777" w:rsidR="005A2D44" w:rsidRDefault="005A2D44">
            <w:pPr>
              <w:jc w:val="right"/>
              <w:rPr>
                <w:rFonts w:ascii="Calibri" w:hAnsi="Calibri"/>
                <w:color w:val="000000"/>
              </w:rPr>
            </w:pPr>
            <w:r>
              <w:rPr>
                <w:rFonts w:ascii="Calibri" w:hAnsi="Calibri"/>
                <w:color w:val="000000"/>
              </w:rPr>
              <w:t>1.438162</w:t>
            </w:r>
          </w:p>
        </w:tc>
      </w:tr>
      <w:tr w:rsidR="005A2D44" w:rsidRPr="001420EA" w14:paraId="23A9454C" w14:textId="77777777" w:rsidTr="00302146">
        <w:tc>
          <w:tcPr>
            <w:tcW w:w="0" w:type="auto"/>
            <w:vAlign w:val="bottom"/>
          </w:tcPr>
          <w:p w14:paraId="08B6A1D0" w14:textId="77777777" w:rsidR="005A2D44" w:rsidRPr="001420EA" w:rsidRDefault="005A2D44" w:rsidP="001420EA">
            <w:pPr>
              <w:rPr>
                <w:rFonts w:ascii="Times New Roman" w:hAnsi="Times New Roman" w:cs="Times New Roman"/>
              </w:rPr>
            </w:pPr>
            <w:r>
              <w:rPr>
                <w:rFonts w:ascii="Times New Roman" w:hAnsi="Times New Roman" w:cs="Times New Roman"/>
              </w:rPr>
              <w:t>2013</w:t>
            </w:r>
          </w:p>
        </w:tc>
        <w:tc>
          <w:tcPr>
            <w:tcW w:w="0" w:type="auto"/>
            <w:vAlign w:val="bottom"/>
          </w:tcPr>
          <w:p w14:paraId="616A6AB9" w14:textId="77777777" w:rsidR="005A2D44" w:rsidRDefault="005A2D44">
            <w:pPr>
              <w:jc w:val="right"/>
              <w:rPr>
                <w:rFonts w:ascii="Calibri" w:hAnsi="Calibri"/>
                <w:color w:val="000000"/>
              </w:rPr>
            </w:pPr>
            <w:r>
              <w:rPr>
                <w:rFonts w:ascii="Calibri" w:hAnsi="Calibri"/>
                <w:color w:val="000000"/>
              </w:rPr>
              <w:t>0.742574</w:t>
            </w:r>
          </w:p>
        </w:tc>
        <w:tc>
          <w:tcPr>
            <w:tcW w:w="0" w:type="auto"/>
            <w:vAlign w:val="bottom"/>
          </w:tcPr>
          <w:p w14:paraId="4A8D23F5" w14:textId="77777777" w:rsidR="005A2D44" w:rsidRDefault="005A2D44">
            <w:pPr>
              <w:jc w:val="right"/>
              <w:rPr>
                <w:rFonts w:ascii="Calibri" w:hAnsi="Calibri"/>
                <w:color w:val="000000"/>
              </w:rPr>
            </w:pPr>
            <w:r>
              <w:rPr>
                <w:rFonts w:ascii="Calibri" w:hAnsi="Calibri"/>
                <w:color w:val="000000"/>
              </w:rPr>
              <w:t>0.739831</w:t>
            </w:r>
          </w:p>
        </w:tc>
      </w:tr>
      <w:tr w:rsidR="005A2D44" w:rsidRPr="001420EA" w14:paraId="1F1343A6" w14:textId="77777777" w:rsidTr="00302146">
        <w:tc>
          <w:tcPr>
            <w:tcW w:w="0" w:type="auto"/>
            <w:vAlign w:val="bottom"/>
          </w:tcPr>
          <w:p w14:paraId="2FD43F8A" w14:textId="77777777" w:rsidR="005A2D44" w:rsidRPr="001420EA" w:rsidRDefault="005A2D44" w:rsidP="001420EA">
            <w:pPr>
              <w:rPr>
                <w:rFonts w:ascii="Times New Roman" w:hAnsi="Times New Roman" w:cs="Times New Roman"/>
              </w:rPr>
            </w:pPr>
            <w:r>
              <w:rPr>
                <w:rFonts w:ascii="Times New Roman" w:hAnsi="Times New Roman" w:cs="Times New Roman"/>
              </w:rPr>
              <w:t>2014</w:t>
            </w:r>
          </w:p>
        </w:tc>
        <w:tc>
          <w:tcPr>
            <w:tcW w:w="0" w:type="auto"/>
            <w:vAlign w:val="bottom"/>
          </w:tcPr>
          <w:p w14:paraId="7C965D2F" w14:textId="77777777" w:rsidR="005A2D44" w:rsidRDefault="005A2D44">
            <w:pPr>
              <w:jc w:val="right"/>
              <w:rPr>
                <w:rFonts w:ascii="Calibri" w:hAnsi="Calibri"/>
                <w:color w:val="000000"/>
              </w:rPr>
            </w:pPr>
            <w:r>
              <w:rPr>
                <w:rFonts w:ascii="Calibri" w:hAnsi="Calibri"/>
                <w:color w:val="000000"/>
              </w:rPr>
              <w:t>1.632587</w:t>
            </w:r>
          </w:p>
        </w:tc>
        <w:tc>
          <w:tcPr>
            <w:tcW w:w="0" w:type="auto"/>
            <w:vAlign w:val="bottom"/>
          </w:tcPr>
          <w:p w14:paraId="2F81BBED" w14:textId="77777777" w:rsidR="005A2D44" w:rsidRDefault="005A2D44">
            <w:pPr>
              <w:jc w:val="right"/>
              <w:rPr>
                <w:rFonts w:ascii="Calibri" w:hAnsi="Calibri"/>
                <w:color w:val="000000"/>
              </w:rPr>
            </w:pPr>
            <w:r>
              <w:rPr>
                <w:rFonts w:ascii="Calibri" w:hAnsi="Calibri"/>
                <w:color w:val="000000"/>
              </w:rPr>
              <w:t>1.619403</w:t>
            </w:r>
          </w:p>
        </w:tc>
      </w:tr>
    </w:tbl>
    <w:p w14:paraId="4116F4E5" w14:textId="77777777" w:rsidR="001420EA" w:rsidRPr="001420EA" w:rsidRDefault="001420EA" w:rsidP="001420EA">
      <w:pPr>
        <w:rPr>
          <w:rFonts w:ascii="Times New Roman" w:hAnsi="Times New Roman" w:cs="Times New Roman"/>
        </w:rPr>
      </w:pPr>
    </w:p>
    <w:p w14:paraId="28BDDADF" w14:textId="0C8286F6" w:rsidR="001420EA" w:rsidRPr="001420EA" w:rsidRDefault="001420EA" w:rsidP="00452C47">
      <w:pPr>
        <w:ind w:left="720"/>
        <w:rPr>
          <w:rFonts w:ascii="Times New Roman" w:hAnsi="Times New Roman" w:cs="Times New Roman"/>
        </w:rPr>
      </w:pPr>
      <w:r w:rsidRPr="001420EA">
        <w:rPr>
          <w:rFonts w:ascii="Times New Roman" w:hAnsi="Times New Roman" w:cs="Times New Roman"/>
        </w:rPr>
        <w:t>In this case, calculating the change in the natural logarithm from one year to the next gives a good approximation to the percentage growth rate, as the growth rates are small. But if we do the same thing for growth rates over ten-year periods, as below, the approximation is poor, as the growth rates are relatively large.</w:t>
      </w: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081"/>
        <w:gridCol w:w="1970"/>
      </w:tblGrid>
      <w:tr w:rsidR="001420EA" w:rsidRPr="001420EA" w14:paraId="7DDB7887" w14:textId="77777777" w:rsidTr="00302146">
        <w:tc>
          <w:tcPr>
            <w:tcW w:w="0" w:type="auto"/>
            <w:vAlign w:val="bottom"/>
          </w:tcPr>
          <w:p w14:paraId="16826326" w14:textId="77777777" w:rsidR="001420EA" w:rsidRPr="001420EA" w:rsidRDefault="001420EA" w:rsidP="001420EA">
            <w:pPr>
              <w:rPr>
                <w:rFonts w:ascii="Times New Roman" w:hAnsi="Times New Roman" w:cs="Times New Roman"/>
              </w:rPr>
            </w:pPr>
          </w:p>
        </w:tc>
        <w:tc>
          <w:tcPr>
            <w:tcW w:w="0" w:type="auto"/>
          </w:tcPr>
          <w:p w14:paraId="23225CE2" w14:textId="77777777" w:rsidR="001420EA" w:rsidRPr="001420EA" w:rsidRDefault="001420EA" w:rsidP="001420EA">
            <w:pPr>
              <w:rPr>
                <w:rFonts w:ascii="Times New Roman" w:hAnsi="Times New Roman" w:cs="Times New Roman"/>
              </w:rPr>
            </w:pPr>
            <w:r w:rsidRPr="001420EA">
              <w:rPr>
                <w:rFonts w:ascii="Times New Roman" w:hAnsi="Times New Roman" w:cs="Times New Roman"/>
              </w:rPr>
              <w:t>Ten-year percentage growth rate</w:t>
            </w:r>
          </w:p>
        </w:tc>
        <w:tc>
          <w:tcPr>
            <w:tcW w:w="0" w:type="auto"/>
          </w:tcPr>
          <w:p w14:paraId="785206CA" w14:textId="77777777" w:rsidR="001420EA" w:rsidRPr="001420EA" w:rsidRDefault="001420EA" w:rsidP="001420EA">
            <w:pPr>
              <w:rPr>
                <w:rFonts w:ascii="Times New Roman" w:hAnsi="Times New Roman" w:cs="Times New Roman"/>
              </w:rPr>
            </w:pPr>
            <w:r w:rsidRPr="001420EA">
              <w:rPr>
                <w:rFonts w:ascii="Times New Roman" w:hAnsi="Times New Roman" w:cs="Times New Roman"/>
              </w:rPr>
              <w:t>Log Approximation</w:t>
            </w:r>
          </w:p>
        </w:tc>
      </w:tr>
      <w:tr w:rsidR="005A2D44" w:rsidRPr="001420EA" w14:paraId="20C9469C" w14:textId="77777777" w:rsidTr="00302146">
        <w:tc>
          <w:tcPr>
            <w:tcW w:w="0" w:type="auto"/>
            <w:vAlign w:val="bottom"/>
          </w:tcPr>
          <w:p w14:paraId="67ABCAB4" w14:textId="77777777" w:rsidR="005A2D44" w:rsidRPr="001420EA" w:rsidRDefault="005A2D44" w:rsidP="001420EA">
            <w:pPr>
              <w:rPr>
                <w:rFonts w:ascii="Times New Roman" w:hAnsi="Times New Roman" w:cs="Times New Roman"/>
              </w:rPr>
            </w:pPr>
            <w:r w:rsidRPr="001420EA">
              <w:rPr>
                <w:rFonts w:ascii="Times New Roman" w:hAnsi="Times New Roman" w:cs="Times New Roman"/>
              </w:rPr>
              <w:t>1960</w:t>
            </w:r>
          </w:p>
        </w:tc>
        <w:tc>
          <w:tcPr>
            <w:tcW w:w="0" w:type="auto"/>
            <w:vAlign w:val="bottom"/>
          </w:tcPr>
          <w:p w14:paraId="448C3860" w14:textId="77777777" w:rsidR="005A2D44" w:rsidRDefault="005A2D44">
            <w:pPr>
              <w:jc w:val="right"/>
              <w:rPr>
                <w:rFonts w:ascii="Calibri" w:hAnsi="Calibri"/>
                <w:color w:val="000000"/>
              </w:rPr>
            </w:pPr>
            <w:r>
              <w:rPr>
                <w:rFonts w:ascii="Calibri" w:hAnsi="Calibri"/>
                <w:color w:val="000000"/>
              </w:rPr>
              <w:t>20.11502</w:t>
            </w:r>
          </w:p>
        </w:tc>
        <w:tc>
          <w:tcPr>
            <w:tcW w:w="0" w:type="auto"/>
            <w:vAlign w:val="bottom"/>
          </w:tcPr>
          <w:p w14:paraId="525BA4AC" w14:textId="77777777" w:rsidR="005A2D44" w:rsidRDefault="005A2D44">
            <w:pPr>
              <w:jc w:val="right"/>
              <w:rPr>
                <w:rFonts w:ascii="Calibri" w:hAnsi="Calibri"/>
                <w:color w:val="000000"/>
              </w:rPr>
            </w:pPr>
            <w:r>
              <w:rPr>
                <w:rFonts w:ascii="Calibri" w:hAnsi="Calibri"/>
                <w:color w:val="000000"/>
              </w:rPr>
              <w:t>18.32796</w:t>
            </w:r>
          </w:p>
        </w:tc>
      </w:tr>
      <w:tr w:rsidR="005A2D44" w:rsidRPr="001420EA" w14:paraId="25D2B17F" w14:textId="77777777" w:rsidTr="00302146">
        <w:tc>
          <w:tcPr>
            <w:tcW w:w="0" w:type="auto"/>
            <w:vAlign w:val="bottom"/>
          </w:tcPr>
          <w:p w14:paraId="64A68644" w14:textId="77777777" w:rsidR="005A2D44" w:rsidRPr="001420EA" w:rsidRDefault="005A2D44" w:rsidP="001420EA">
            <w:pPr>
              <w:rPr>
                <w:rFonts w:ascii="Times New Roman" w:hAnsi="Times New Roman" w:cs="Times New Roman"/>
              </w:rPr>
            </w:pPr>
            <w:r w:rsidRPr="001420EA">
              <w:rPr>
                <w:rFonts w:ascii="Times New Roman" w:hAnsi="Times New Roman" w:cs="Times New Roman"/>
              </w:rPr>
              <w:t>1970</w:t>
            </w:r>
          </w:p>
        </w:tc>
        <w:tc>
          <w:tcPr>
            <w:tcW w:w="0" w:type="auto"/>
            <w:vAlign w:val="bottom"/>
          </w:tcPr>
          <w:p w14:paraId="6379D65D" w14:textId="77777777" w:rsidR="005A2D44" w:rsidRDefault="005A2D44">
            <w:pPr>
              <w:jc w:val="right"/>
              <w:rPr>
                <w:rFonts w:ascii="Calibri" w:hAnsi="Calibri"/>
                <w:color w:val="000000"/>
              </w:rPr>
            </w:pPr>
            <w:r>
              <w:rPr>
                <w:rFonts w:ascii="Calibri" w:hAnsi="Calibri"/>
                <w:color w:val="000000"/>
              </w:rPr>
              <w:t>34.04096</w:t>
            </w:r>
          </w:p>
        </w:tc>
        <w:tc>
          <w:tcPr>
            <w:tcW w:w="0" w:type="auto"/>
            <w:vAlign w:val="bottom"/>
          </w:tcPr>
          <w:p w14:paraId="54218AB2" w14:textId="77777777" w:rsidR="005A2D44" w:rsidRDefault="005A2D44">
            <w:pPr>
              <w:jc w:val="right"/>
              <w:rPr>
                <w:rFonts w:ascii="Calibri" w:hAnsi="Calibri"/>
                <w:color w:val="000000"/>
              </w:rPr>
            </w:pPr>
            <w:r>
              <w:rPr>
                <w:rFonts w:ascii="Calibri" w:hAnsi="Calibri"/>
                <w:color w:val="000000"/>
              </w:rPr>
              <w:t>29.29752</w:t>
            </w:r>
          </w:p>
        </w:tc>
      </w:tr>
      <w:tr w:rsidR="005A2D44" w:rsidRPr="001420EA" w14:paraId="4720BB4B" w14:textId="77777777" w:rsidTr="00302146">
        <w:tc>
          <w:tcPr>
            <w:tcW w:w="0" w:type="auto"/>
            <w:vAlign w:val="bottom"/>
          </w:tcPr>
          <w:p w14:paraId="1EF01F05" w14:textId="77777777" w:rsidR="005A2D44" w:rsidRPr="001420EA" w:rsidRDefault="005A2D44" w:rsidP="001420EA">
            <w:pPr>
              <w:rPr>
                <w:rFonts w:ascii="Times New Roman" w:hAnsi="Times New Roman" w:cs="Times New Roman"/>
              </w:rPr>
            </w:pPr>
            <w:r w:rsidRPr="001420EA">
              <w:rPr>
                <w:rFonts w:ascii="Times New Roman" w:hAnsi="Times New Roman" w:cs="Times New Roman"/>
              </w:rPr>
              <w:t>1980</w:t>
            </w:r>
          </w:p>
        </w:tc>
        <w:tc>
          <w:tcPr>
            <w:tcW w:w="0" w:type="auto"/>
            <w:vAlign w:val="bottom"/>
          </w:tcPr>
          <w:p w14:paraId="7CE2BA09" w14:textId="77777777" w:rsidR="005A2D44" w:rsidRDefault="005A2D44">
            <w:pPr>
              <w:jc w:val="right"/>
              <w:rPr>
                <w:rFonts w:ascii="Calibri" w:hAnsi="Calibri"/>
                <w:color w:val="000000"/>
              </w:rPr>
            </w:pPr>
            <w:r>
              <w:rPr>
                <w:rFonts w:ascii="Calibri" w:hAnsi="Calibri"/>
                <w:color w:val="000000"/>
              </w:rPr>
              <w:t>22.534</w:t>
            </w:r>
          </w:p>
        </w:tc>
        <w:tc>
          <w:tcPr>
            <w:tcW w:w="0" w:type="auto"/>
            <w:vAlign w:val="bottom"/>
          </w:tcPr>
          <w:p w14:paraId="2107E674" w14:textId="77777777" w:rsidR="005A2D44" w:rsidRDefault="005A2D44">
            <w:pPr>
              <w:jc w:val="right"/>
              <w:rPr>
                <w:rFonts w:ascii="Calibri" w:hAnsi="Calibri"/>
                <w:color w:val="000000"/>
              </w:rPr>
            </w:pPr>
            <w:r>
              <w:rPr>
                <w:rFonts w:ascii="Calibri" w:hAnsi="Calibri"/>
                <w:color w:val="000000"/>
              </w:rPr>
              <w:t>20.32183</w:t>
            </w:r>
          </w:p>
        </w:tc>
      </w:tr>
      <w:tr w:rsidR="005A2D44" w:rsidRPr="001420EA" w14:paraId="15184D4C" w14:textId="77777777" w:rsidTr="00302146">
        <w:tc>
          <w:tcPr>
            <w:tcW w:w="0" w:type="auto"/>
            <w:vAlign w:val="bottom"/>
          </w:tcPr>
          <w:p w14:paraId="4DBE0D34" w14:textId="77777777" w:rsidR="005A2D44" w:rsidRPr="001420EA" w:rsidRDefault="005A2D44" w:rsidP="001420EA">
            <w:pPr>
              <w:rPr>
                <w:rFonts w:ascii="Times New Roman" w:hAnsi="Times New Roman" w:cs="Times New Roman"/>
              </w:rPr>
            </w:pPr>
            <w:r w:rsidRPr="001420EA">
              <w:rPr>
                <w:rFonts w:ascii="Times New Roman" w:hAnsi="Times New Roman" w:cs="Times New Roman"/>
              </w:rPr>
              <w:t>1990</w:t>
            </w:r>
          </w:p>
        </w:tc>
        <w:tc>
          <w:tcPr>
            <w:tcW w:w="0" w:type="auto"/>
            <w:vAlign w:val="bottom"/>
          </w:tcPr>
          <w:p w14:paraId="0F0D5F62" w14:textId="77777777" w:rsidR="005A2D44" w:rsidRDefault="005A2D44">
            <w:pPr>
              <w:jc w:val="right"/>
              <w:rPr>
                <w:rFonts w:ascii="Calibri" w:hAnsi="Calibri"/>
                <w:color w:val="000000"/>
              </w:rPr>
            </w:pPr>
            <w:r>
              <w:rPr>
                <w:rFonts w:ascii="Calibri" w:hAnsi="Calibri"/>
                <w:color w:val="000000"/>
              </w:rPr>
              <w:t>26.45757</w:t>
            </w:r>
          </w:p>
        </w:tc>
        <w:tc>
          <w:tcPr>
            <w:tcW w:w="0" w:type="auto"/>
            <w:vAlign w:val="bottom"/>
          </w:tcPr>
          <w:p w14:paraId="0F10DDC3" w14:textId="77777777" w:rsidR="005A2D44" w:rsidRDefault="005A2D44">
            <w:pPr>
              <w:jc w:val="right"/>
              <w:rPr>
                <w:rFonts w:ascii="Calibri" w:hAnsi="Calibri"/>
                <w:color w:val="000000"/>
              </w:rPr>
            </w:pPr>
            <w:r>
              <w:rPr>
                <w:rFonts w:ascii="Calibri" w:hAnsi="Calibri"/>
                <w:color w:val="000000"/>
              </w:rPr>
              <w:t>23.47367</w:t>
            </w:r>
          </w:p>
        </w:tc>
      </w:tr>
      <w:tr w:rsidR="005A2D44" w:rsidRPr="001420EA" w14:paraId="4A38A2E8" w14:textId="77777777" w:rsidTr="00302146">
        <w:tc>
          <w:tcPr>
            <w:tcW w:w="0" w:type="auto"/>
            <w:vAlign w:val="bottom"/>
          </w:tcPr>
          <w:p w14:paraId="605A0CB6" w14:textId="77777777" w:rsidR="005A2D44" w:rsidRPr="001420EA" w:rsidRDefault="005A2D44" w:rsidP="001420EA">
            <w:pPr>
              <w:rPr>
                <w:rFonts w:ascii="Times New Roman" w:hAnsi="Times New Roman" w:cs="Times New Roman"/>
              </w:rPr>
            </w:pPr>
            <w:r w:rsidRPr="001420EA">
              <w:rPr>
                <w:rFonts w:ascii="Times New Roman" w:hAnsi="Times New Roman" w:cs="Times New Roman"/>
              </w:rPr>
              <w:t>2000</w:t>
            </w:r>
          </w:p>
        </w:tc>
        <w:tc>
          <w:tcPr>
            <w:tcW w:w="0" w:type="auto"/>
            <w:vAlign w:val="bottom"/>
          </w:tcPr>
          <w:p w14:paraId="79A6937B" w14:textId="77777777" w:rsidR="005A2D44" w:rsidRDefault="005A2D44">
            <w:pPr>
              <w:jc w:val="right"/>
              <w:rPr>
                <w:rFonts w:ascii="Calibri" w:hAnsi="Calibri"/>
                <w:color w:val="000000"/>
              </w:rPr>
            </w:pPr>
            <w:r>
              <w:rPr>
                <w:rFonts w:ascii="Calibri" w:hAnsi="Calibri"/>
                <w:color w:val="000000"/>
              </w:rPr>
              <w:t>23.60228</w:t>
            </w:r>
          </w:p>
        </w:tc>
        <w:tc>
          <w:tcPr>
            <w:tcW w:w="0" w:type="auto"/>
            <w:vAlign w:val="bottom"/>
          </w:tcPr>
          <w:p w14:paraId="0674CF12" w14:textId="77777777" w:rsidR="005A2D44" w:rsidRDefault="005A2D44">
            <w:pPr>
              <w:jc w:val="right"/>
              <w:rPr>
                <w:rFonts w:ascii="Calibri" w:hAnsi="Calibri"/>
                <w:color w:val="000000"/>
              </w:rPr>
            </w:pPr>
            <w:r>
              <w:rPr>
                <w:rFonts w:ascii="Calibri" w:hAnsi="Calibri"/>
                <w:color w:val="000000"/>
              </w:rPr>
              <w:t>21.18988</w:t>
            </w:r>
          </w:p>
        </w:tc>
      </w:tr>
      <w:tr w:rsidR="005A2D44" w:rsidRPr="001420EA" w14:paraId="6B8BC39D" w14:textId="77777777" w:rsidTr="00302146">
        <w:tc>
          <w:tcPr>
            <w:tcW w:w="0" w:type="auto"/>
            <w:vAlign w:val="bottom"/>
          </w:tcPr>
          <w:p w14:paraId="79CE6F0D" w14:textId="77777777" w:rsidR="005A2D44" w:rsidRPr="001420EA" w:rsidRDefault="005A2D44" w:rsidP="001420EA">
            <w:pPr>
              <w:rPr>
                <w:rFonts w:ascii="Times New Roman" w:hAnsi="Times New Roman" w:cs="Times New Roman"/>
              </w:rPr>
            </w:pPr>
            <w:r>
              <w:rPr>
                <w:rFonts w:ascii="Times New Roman" w:hAnsi="Times New Roman" w:cs="Times New Roman"/>
              </w:rPr>
              <w:t>2010</w:t>
            </w:r>
          </w:p>
        </w:tc>
        <w:tc>
          <w:tcPr>
            <w:tcW w:w="0" w:type="auto"/>
            <w:vAlign w:val="bottom"/>
          </w:tcPr>
          <w:p w14:paraId="7F873E94" w14:textId="77777777" w:rsidR="005A2D44" w:rsidRDefault="005A2D44">
            <w:pPr>
              <w:jc w:val="right"/>
              <w:rPr>
                <w:rFonts w:ascii="Calibri" w:hAnsi="Calibri"/>
                <w:color w:val="000000"/>
              </w:rPr>
            </w:pPr>
            <w:r>
              <w:rPr>
                <w:rFonts w:ascii="Calibri" w:hAnsi="Calibri"/>
                <w:color w:val="000000"/>
              </w:rPr>
              <w:t>6.711907</w:t>
            </w:r>
          </w:p>
        </w:tc>
        <w:tc>
          <w:tcPr>
            <w:tcW w:w="0" w:type="auto"/>
            <w:vAlign w:val="bottom"/>
          </w:tcPr>
          <w:p w14:paraId="0278B386" w14:textId="77777777" w:rsidR="005A2D44" w:rsidRDefault="005A2D44">
            <w:pPr>
              <w:jc w:val="right"/>
              <w:rPr>
                <w:rFonts w:ascii="Calibri" w:hAnsi="Calibri"/>
                <w:color w:val="000000"/>
              </w:rPr>
            </w:pPr>
            <w:r>
              <w:rPr>
                <w:rFonts w:ascii="Calibri" w:hAnsi="Calibri"/>
                <w:color w:val="000000"/>
              </w:rPr>
              <w:t>6.496256</w:t>
            </w:r>
          </w:p>
        </w:tc>
      </w:tr>
    </w:tbl>
    <w:p w14:paraId="6BDC571F" w14:textId="77777777" w:rsidR="001420EA" w:rsidRPr="001420EA" w:rsidRDefault="001420EA" w:rsidP="001420EA">
      <w:pPr>
        <w:rPr>
          <w:rFonts w:ascii="Times New Roman" w:hAnsi="Times New Roman" w:cs="Times New Roman"/>
        </w:rPr>
      </w:pPr>
    </w:p>
    <w:p w14:paraId="7F071F31" w14:textId="77777777" w:rsidR="001420EA" w:rsidRPr="001420EA" w:rsidRDefault="001420EA" w:rsidP="001420EA">
      <w:pPr>
        <w:rPr>
          <w:rFonts w:ascii="Times New Roman" w:hAnsi="Times New Roman" w:cs="Times New Roman"/>
        </w:rPr>
      </w:pPr>
      <w:r w:rsidRPr="001420EA">
        <w:rPr>
          <w:rFonts w:ascii="Times New Roman" w:hAnsi="Times New Roman" w:cs="Times New Roman"/>
        </w:rPr>
        <w:t>2.</w:t>
      </w:r>
      <w:r w:rsidRPr="001420EA">
        <w:rPr>
          <w:rFonts w:ascii="Times New Roman" w:hAnsi="Times New Roman" w:cs="Times New Roman"/>
        </w:rPr>
        <w:tab/>
        <w:t xml:space="preserve">Some obvious possibilities include Federal Reserve open market purchases to keep the money </w:t>
      </w:r>
      <w:r w:rsidRPr="001420EA">
        <w:rPr>
          <w:rFonts w:ascii="Times New Roman" w:hAnsi="Times New Roman" w:cs="Times New Roman"/>
        </w:rPr>
        <w:tab/>
        <w:t xml:space="preserve">supply from shrinking, instituting bank reforms before the Depression started, avoiding high tariff </w:t>
      </w:r>
      <w:r w:rsidRPr="001420EA">
        <w:rPr>
          <w:rFonts w:ascii="Times New Roman" w:hAnsi="Times New Roman" w:cs="Times New Roman"/>
        </w:rPr>
        <w:tab/>
        <w:t>rates, etc.</w:t>
      </w:r>
    </w:p>
    <w:p w14:paraId="4F44A066" w14:textId="77777777" w:rsidR="001420EA" w:rsidRPr="001420EA" w:rsidRDefault="001420EA" w:rsidP="001420EA">
      <w:pPr>
        <w:rPr>
          <w:rFonts w:ascii="Times New Roman" w:hAnsi="Times New Roman" w:cs="Times New Roman"/>
        </w:rPr>
      </w:pPr>
      <w:r w:rsidRPr="001420EA">
        <w:rPr>
          <w:rFonts w:ascii="Times New Roman" w:hAnsi="Times New Roman" w:cs="Times New Roman"/>
        </w:rPr>
        <w:t>3.</w:t>
      </w:r>
      <w:r w:rsidRPr="001420EA">
        <w:rPr>
          <w:rFonts w:ascii="Times New Roman" w:hAnsi="Times New Roman" w:cs="Times New Roman"/>
        </w:rPr>
        <w:tab/>
        <w:t>Newton’s model of falling bodies.</w:t>
      </w:r>
    </w:p>
    <w:p w14:paraId="16CA3DCD" w14:textId="77777777" w:rsidR="001420EA" w:rsidRPr="001420EA" w:rsidRDefault="001420EA" w:rsidP="001420EA">
      <w:pPr>
        <w:rPr>
          <w:rFonts w:ascii="Times New Roman" w:hAnsi="Times New Roman" w:cs="Times New Roman"/>
        </w:rPr>
      </w:pPr>
      <w:r w:rsidRPr="001420EA">
        <w:rPr>
          <w:rFonts w:ascii="Times New Roman" w:hAnsi="Times New Roman" w:cs="Times New Roman"/>
        </w:rPr>
        <w:tab/>
        <w:t>Ignores air resistance.</w:t>
      </w:r>
    </w:p>
    <w:p w14:paraId="67B1A5A8" w14:textId="77777777" w:rsidR="001420EA" w:rsidRPr="001420EA" w:rsidRDefault="001420EA" w:rsidP="001420EA">
      <w:pPr>
        <w:rPr>
          <w:rFonts w:ascii="Times New Roman" w:hAnsi="Times New Roman" w:cs="Times New Roman"/>
        </w:rPr>
      </w:pPr>
      <w:r w:rsidRPr="001420EA">
        <w:rPr>
          <w:rFonts w:ascii="Times New Roman" w:hAnsi="Times New Roman" w:cs="Times New Roman"/>
        </w:rPr>
        <w:tab/>
        <w:t>Works well for most dense objects, doesn’t work well for feathers.</w:t>
      </w:r>
    </w:p>
    <w:p w14:paraId="252D031D" w14:textId="77777777" w:rsidR="001420EA" w:rsidRPr="001420EA" w:rsidRDefault="001420EA" w:rsidP="001420EA">
      <w:pPr>
        <w:rPr>
          <w:rFonts w:ascii="Times New Roman" w:hAnsi="Times New Roman" w:cs="Times New Roman"/>
        </w:rPr>
      </w:pPr>
      <w:r w:rsidRPr="001420EA">
        <w:rPr>
          <w:rFonts w:ascii="Times New Roman" w:hAnsi="Times New Roman" w:cs="Times New Roman"/>
        </w:rPr>
        <w:tab/>
        <w:t>Diagrams of plays in football and basketball.</w:t>
      </w:r>
    </w:p>
    <w:p w14:paraId="4ADD2449" w14:textId="77777777" w:rsidR="001420EA" w:rsidRPr="001420EA" w:rsidRDefault="001420EA" w:rsidP="001420EA">
      <w:pPr>
        <w:rPr>
          <w:rFonts w:ascii="Times New Roman" w:hAnsi="Times New Roman" w:cs="Times New Roman"/>
        </w:rPr>
      </w:pPr>
      <w:r w:rsidRPr="001420EA">
        <w:rPr>
          <w:rFonts w:ascii="Times New Roman" w:hAnsi="Times New Roman" w:cs="Times New Roman"/>
        </w:rPr>
        <w:tab/>
        <w:t>Ignores the characteristics of individual players, and opponent reactions.</w:t>
      </w:r>
    </w:p>
    <w:p w14:paraId="20C5D991" w14:textId="77777777" w:rsidR="001420EA" w:rsidRPr="001420EA" w:rsidRDefault="001420EA" w:rsidP="001420EA">
      <w:pPr>
        <w:rPr>
          <w:rFonts w:ascii="Times New Roman" w:hAnsi="Times New Roman" w:cs="Times New Roman"/>
        </w:rPr>
      </w:pPr>
      <w:r w:rsidRPr="001420EA">
        <w:rPr>
          <w:rFonts w:ascii="Times New Roman" w:hAnsi="Times New Roman" w:cs="Times New Roman"/>
        </w:rPr>
        <w:tab/>
        <w:t>Works well for evenly matched teams.</w:t>
      </w:r>
    </w:p>
    <w:p w14:paraId="6138495E" w14:textId="77777777" w:rsidR="001420EA" w:rsidRPr="001420EA" w:rsidRDefault="001420EA" w:rsidP="001420EA">
      <w:pPr>
        <w:rPr>
          <w:rFonts w:ascii="Times New Roman" w:hAnsi="Times New Roman" w:cs="Times New Roman"/>
        </w:rPr>
      </w:pPr>
      <w:r w:rsidRPr="001420EA">
        <w:rPr>
          <w:rFonts w:ascii="Times New Roman" w:hAnsi="Times New Roman" w:cs="Times New Roman"/>
        </w:rPr>
        <w:tab/>
        <w:t>Scale models of new aircraft designs.</w:t>
      </w:r>
    </w:p>
    <w:p w14:paraId="4763961B" w14:textId="77777777" w:rsidR="001420EA" w:rsidRPr="001420EA" w:rsidRDefault="001420EA" w:rsidP="001420EA">
      <w:pPr>
        <w:rPr>
          <w:rFonts w:ascii="Times New Roman" w:hAnsi="Times New Roman" w:cs="Times New Roman"/>
        </w:rPr>
      </w:pPr>
      <w:r w:rsidRPr="001420EA">
        <w:rPr>
          <w:rFonts w:ascii="Times New Roman" w:hAnsi="Times New Roman" w:cs="Times New Roman"/>
        </w:rPr>
        <w:tab/>
        <w:t>Ignores working engines and interior contents.</w:t>
      </w:r>
    </w:p>
    <w:p w14:paraId="5282666B" w14:textId="77777777" w:rsidR="001420EA" w:rsidRPr="001420EA" w:rsidRDefault="001420EA" w:rsidP="001420EA">
      <w:pPr>
        <w:rPr>
          <w:rFonts w:ascii="Times New Roman" w:hAnsi="Times New Roman" w:cs="Times New Roman"/>
        </w:rPr>
      </w:pPr>
      <w:r w:rsidRPr="001420EA">
        <w:rPr>
          <w:rFonts w:ascii="Times New Roman" w:hAnsi="Times New Roman" w:cs="Times New Roman"/>
        </w:rPr>
        <w:tab/>
        <w:t>Wind tunnel testing approximates aerodynamics of actual aircraft.</w:t>
      </w:r>
    </w:p>
    <w:p w14:paraId="6FA00430" w14:textId="2F3E8509" w:rsidR="001420EA" w:rsidRPr="001420EA" w:rsidRDefault="001420EA" w:rsidP="005A2D44">
      <w:pPr>
        <w:ind w:left="720" w:hanging="720"/>
        <w:rPr>
          <w:rFonts w:ascii="Times New Roman" w:hAnsi="Times New Roman" w:cs="Times New Roman"/>
        </w:rPr>
      </w:pPr>
      <w:r w:rsidRPr="001420EA">
        <w:rPr>
          <w:rFonts w:ascii="Times New Roman" w:hAnsi="Times New Roman" w:cs="Times New Roman"/>
        </w:rPr>
        <w:t>4.</w:t>
      </w:r>
      <w:r w:rsidRPr="001420EA">
        <w:rPr>
          <w:rFonts w:ascii="Times New Roman" w:hAnsi="Times New Roman" w:cs="Times New Roman"/>
        </w:rPr>
        <w:tab/>
        <w:t xml:space="preserve">The time series for unemployment exhibits an </w:t>
      </w:r>
      <w:r w:rsidRPr="001420EA">
        <w:rPr>
          <w:rFonts w:ascii="Times New Roman" w:hAnsi="Times New Roman" w:cs="Times New Roman"/>
          <w:i/>
        </w:rPr>
        <w:t>asymmetry</w:t>
      </w:r>
      <w:r w:rsidRPr="001420EA">
        <w:rPr>
          <w:rFonts w:ascii="Times New Roman" w:hAnsi="Times New Roman" w:cs="Times New Roman"/>
        </w:rPr>
        <w:t xml:space="preserve">. The unemployment rate typically increases at a much higher rate than the rate at which it decreases. </w:t>
      </w:r>
      <w:r w:rsidR="005A2D44">
        <w:rPr>
          <w:rFonts w:ascii="Times New Roman" w:hAnsi="Times New Roman" w:cs="Times New Roman"/>
        </w:rPr>
        <w:t xml:space="preserve">Thus, it seems that the </w:t>
      </w:r>
      <w:r w:rsidR="002F536A">
        <w:rPr>
          <w:rFonts w:ascii="Times New Roman" w:hAnsi="Times New Roman" w:cs="Times New Roman"/>
        </w:rPr>
        <w:t>process by</w:t>
      </w:r>
      <w:r w:rsidR="005A2D44">
        <w:rPr>
          <w:rFonts w:ascii="Times New Roman" w:hAnsi="Times New Roman" w:cs="Times New Roman"/>
        </w:rPr>
        <w:t xml:space="preserve"> which employment falls – through layoffs and quits – works much faster than the process by which employment increases – through workers returning from layoff and new hires</w:t>
      </w:r>
      <w:r w:rsidRPr="001420EA">
        <w:rPr>
          <w:rFonts w:ascii="Times New Roman" w:hAnsi="Times New Roman" w:cs="Times New Roman"/>
        </w:rPr>
        <w:t xml:space="preserve">. </w:t>
      </w:r>
    </w:p>
    <w:p w14:paraId="68CDA62A" w14:textId="77777777" w:rsidR="001420EA" w:rsidRPr="001420EA" w:rsidRDefault="001420EA" w:rsidP="00B24A9D">
      <w:pPr>
        <w:ind w:left="720" w:hanging="720"/>
        <w:rPr>
          <w:rFonts w:ascii="Times New Roman" w:hAnsi="Times New Roman" w:cs="Times New Roman"/>
        </w:rPr>
      </w:pPr>
      <w:r w:rsidRPr="001420EA">
        <w:rPr>
          <w:rFonts w:ascii="Times New Roman" w:hAnsi="Times New Roman" w:cs="Times New Roman"/>
        </w:rPr>
        <w:t>5.</w:t>
      </w:r>
      <w:r w:rsidRPr="001420EA">
        <w:rPr>
          <w:rFonts w:ascii="Times New Roman" w:hAnsi="Times New Roman" w:cs="Times New Roman"/>
        </w:rPr>
        <w:tab/>
      </w:r>
      <w:r w:rsidR="00B24A9D">
        <w:rPr>
          <w:rFonts w:ascii="Times New Roman" w:hAnsi="Times New Roman" w:cs="Times New Roman"/>
        </w:rPr>
        <w:t>Both</w:t>
      </w:r>
      <w:r w:rsidRPr="001420EA">
        <w:rPr>
          <w:rFonts w:ascii="Times New Roman" w:hAnsi="Times New Roman" w:cs="Times New Roman"/>
        </w:rPr>
        <w:t>.</w:t>
      </w:r>
      <w:r w:rsidR="00B24A9D">
        <w:rPr>
          <w:rFonts w:ascii="Times New Roman" w:hAnsi="Times New Roman" w:cs="Times New Roman"/>
        </w:rPr>
        <w:t xml:space="preserve"> During the recession, taxes fell and spending rose. Some of this occurred automatically, as transfer payments such as unemployment insurance (which contributes to spending) rose as unemployment rose, and taxes fell because income and private sector spending were lower, given tax rates. As well, the federal government expanded discretionary transfers and expenditures on goods and services.</w:t>
      </w:r>
    </w:p>
    <w:p w14:paraId="346C757F" w14:textId="77777777" w:rsidR="001420EA" w:rsidRPr="001420EA" w:rsidRDefault="001420EA" w:rsidP="00B24A9D">
      <w:pPr>
        <w:ind w:left="720" w:hanging="720"/>
        <w:rPr>
          <w:rFonts w:ascii="Times New Roman" w:hAnsi="Times New Roman" w:cs="Times New Roman"/>
        </w:rPr>
      </w:pPr>
      <w:r w:rsidRPr="001420EA">
        <w:rPr>
          <w:rFonts w:ascii="Times New Roman" w:hAnsi="Times New Roman" w:cs="Times New Roman"/>
        </w:rPr>
        <w:t>6.</w:t>
      </w:r>
      <w:r w:rsidRPr="001420EA">
        <w:rPr>
          <w:rFonts w:ascii="Times New Roman" w:hAnsi="Times New Roman" w:cs="Times New Roman"/>
        </w:rPr>
        <w:tab/>
      </w:r>
      <w:r w:rsidR="00B24A9D">
        <w:rPr>
          <w:rFonts w:ascii="Times New Roman" w:hAnsi="Times New Roman" w:cs="Times New Roman"/>
        </w:rPr>
        <w:t xml:space="preserve">In Figure </w:t>
      </w:r>
      <w:r w:rsidR="00B24A9D" w:rsidRPr="00F94404">
        <w:rPr>
          <w:rFonts w:ascii="Times New Roman" w:hAnsi="Times New Roman" w:cs="Times New Roman"/>
        </w:rPr>
        <w:t>1.10</w:t>
      </w:r>
      <w:r w:rsidR="00B24A9D">
        <w:rPr>
          <w:rFonts w:ascii="Times New Roman" w:hAnsi="Times New Roman" w:cs="Times New Roman"/>
        </w:rPr>
        <w:t>, the inflation rate is more variable before 1985 than after</w:t>
      </w:r>
      <w:r w:rsidRPr="001420EA">
        <w:rPr>
          <w:rFonts w:ascii="Times New Roman" w:hAnsi="Times New Roman" w:cs="Times New Roman"/>
        </w:rPr>
        <w:t>.</w:t>
      </w:r>
      <w:r w:rsidR="00B24A9D">
        <w:rPr>
          <w:rFonts w:ascii="Times New Roman" w:hAnsi="Times New Roman" w:cs="Times New Roman"/>
        </w:rPr>
        <w:t xml:space="preserve"> This can be attributed to a change in how monetary policy was conducted in the post-1985 era.</w:t>
      </w:r>
    </w:p>
    <w:p w14:paraId="3FE4539E" w14:textId="77777777" w:rsidR="001420EA" w:rsidRPr="001420EA" w:rsidRDefault="001420EA" w:rsidP="00B24A9D">
      <w:pPr>
        <w:ind w:left="720" w:hanging="720"/>
        <w:rPr>
          <w:rFonts w:ascii="Times New Roman" w:hAnsi="Times New Roman" w:cs="Times New Roman"/>
        </w:rPr>
      </w:pPr>
      <w:r w:rsidRPr="001420EA">
        <w:rPr>
          <w:rFonts w:ascii="Times New Roman" w:hAnsi="Times New Roman" w:cs="Times New Roman"/>
        </w:rPr>
        <w:t>7.</w:t>
      </w:r>
      <w:r w:rsidRPr="001420EA">
        <w:rPr>
          <w:rFonts w:ascii="Times New Roman" w:hAnsi="Times New Roman" w:cs="Times New Roman"/>
        </w:rPr>
        <w:tab/>
        <w:t xml:space="preserve">In Figure </w:t>
      </w:r>
      <w:r w:rsidRPr="00F94404">
        <w:rPr>
          <w:rFonts w:ascii="Times New Roman" w:hAnsi="Times New Roman" w:cs="Times New Roman"/>
        </w:rPr>
        <w:t>1.12,</w:t>
      </w:r>
      <w:r w:rsidRPr="001420EA">
        <w:rPr>
          <w:rFonts w:ascii="Times New Roman" w:hAnsi="Times New Roman" w:cs="Times New Roman"/>
        </w:rPr>
        <w:t xml:space="preserve"> there have been some sharp movements in the real interest rate. Before late 2008, those movements in the real interest rate were due both to va</w:t>
      </w:r>
      <w:r w:rsidR="00B24A9D">
        <w:rPr>
          <w:rFonts w:ascii="Times New Roman" w:hAnsi="Times New Roman" w:cs="Times New Roman"/>
        </w:rPr>
        <w:t xml:space="preserve">riability in inflation, and to </w:t>
      </w:r>
      <w:r w:rsidRPr="001420EA">
        <w:rPr>
          <w:rFonts w:ascii="Times New Roman" w:hAnsi="Times New Roman" w:cs="Times New Roman"/>
        </w:rPr>
        <w:t>variability in the nominal interest rate. The latter movements in the nominal interest rate were</w:t>
      </w:r>
      <w:r w:rsidR="00B24A9D">
        <w:rPr>
          <w:rFonts w:ascii="Times New Roman" w:hAnsi="Times New Roman" w:cs="Times New Roman"/>
        </w:rPr>
        <w:t xml:space="preserve"> </w:t>
      </w:r>
      <w:r w:rsidRPr="001420EA">
        <w:rPr>
          <w:rFonts w:ascii="Times New Roman" w:hAnsi="Times New Roman" w:cs="Times New Roman"/>
        </w:rPr>
        <w:t xml:space="preserve">driven primarily by the Federal Reserve System. However, in late </w:t>
      </w:r>
      <w:r w:rsidR="00B24A9D">
        <w:rPr>
          <w:rFonts w:ascii="Times New Roman" w:hAnsi="Times New Roman" w:cs="Times New Roman"/>
        </w:rPr>
        <w:t xml:space="preserve">2008, the Fed adopted a policy </w:t>
      </w:r>
      <w:r w:rsidRPr="001420EA">
        <w:rPr>
          <w:rFonts w:ascii="Times New Roman" w:hAnsi="Times New Roman" w:cs="Times New Roman"/>
        </w:rPr>
        <w:t xml:space="preserve">of essentially zero nominal interest rates, </w:t>
      </w:r>
      <w:r w:rsidR="00B24A9D">
        <w:rPr>
          <w:rFonts w:ascii="Times New Roman" w:hAnsi="Times New Roman" w:cs="Times New Roman"/>
        </w:rPr>
        <w:t>which continued until December 2015</w:t>
      </w:r>
      <w:r w:rsidRPr="001420EA">
        <w:rPr>
          <w:rFonts w:ascii="Times New Roman" w:hAnsi="Times New Roman" w:cs="Times New Roman"/>
        </w:rPr>
        <w:t>.</w:t>
      </w:r>
      <w:r w:rsidR="00B24A9D">
        <w:rPr>
          <w:rFonts w:ascii="Times New Roman" w:hAnsi="Times New Roman" w:cs="Times New Roman"/>
        </w:rPr>
        <w:t xml:space="preserve"> Over the 2008-2015 period, movements in the real interest rate were due solely to movements in the inflation rate.</w:t>
      </w:r>
    </w:p>
    <w:p w14:paraId="35689D01" w14:textId="77777777" w:rsidR="001420EA" w:rsidRPr="001420EA" w:rsidRDefault="001420EA" w:rsidP="001420EA">
      <w:pPr>
        <w:rPr>
          <w:rFonts w:ascii="Times New Roman" w:hAnsi="Times New Roman" w:cs="Times New Roman"/>
        </w:rPr>
      </w:pPr>
      <w:r w:rsidRPr="001420EA">
        <w:rPr>
          <w:rFonts w:ascii="Times New Roman" w:hAnsi="Times New Roman" w:cs="Times New Roman"/>
        </w:rPr>
        <w:t>8.</w:t>
      </w:r>
      <w:r w:rsidRPr="001420EA">
        <w:rPr>
          <w:rFonts w:ascii="Times New Roman" w:hAnsi="Times New Roman" w:cs="Times New Roman"/>
        </w:rPr>
        <w:tab/>
        <w:t xml:space="preserve">The recent recession, in 2008-09, in figure </w:t>
      </w:r>
      <w:r w:rsidRPr="00F94404">
        <w:rPr>
          <w:rFonts w:ascii="Times New Roman" w:hAnsi="Times New Roman" w:cs="Times New Roman"/>
        </w:rPr>
        <w:t>1.13,</w:t>
      </w:r>
      <w:r w:rsidRPr="001420EA">
        <w:rPr>
          <w:rFonts w:ascii="Times New Roman" w:hAnsi="Times New Roman" w:cs="Times New Roman"/>
        </w:rPr>
        <w:t xml:space="preserve"> was more severe than the previous two </w:t>
      </w:r>
      <w:r w:rsidRPr="001420EA">
        <w:rPr>
          <w:rFonts w:ascii="Times New Roman" w:hAnsi="Times New Roman" w:cs="Times New Roman"/>
        </w:rPr>
        <w:tab/>
        <w:t>recessions, but slightly less severe than the 1981-82 recession, and about as severe as the 1974-</w:t>
      </w:r>
      <w:r w:rsidRPr="001420EA">
        <w:rPr>
          <w:rFonts w:ascii="Times New Roman" w:hAnsi="Times New Roman" w:cs="Times New Roman"/>
        </w:rPr>
        <w:tab/>
        <w:t xml:space="preserve">75 recession. An issue here is how we determine the deviation from trend, and what the trend is. </w:t>
      </w:r>
      <w:r w:rsidRPr="001420EA">
        <w:rPr>
          <w:rFonts w:ascii="Times New Roman" w:hAnsi="Times New Roman" w:cs="Times New Roman"/>
        </w:rPr>
        <w:tab/>
        <w:t xml:space="preserve">Given the way the trend is calculated here, there is a sense in which the recent recession does </w:t>
      </w:r>
      <w:r w:rsidRPr="001420EA">
        <w:rPr>
          <w:rFonts w:ascii="Times New Roman" w:hAnsi="Times New Roman" w:cs="Times New Roman"/>
        </w:rPr>
        <w:tab/>
        <w:t xml:space="preserve">not look so bad, but that may be because of a long-term deterioration in the US economy, i.e. </w:t>
      </w:r>
      <w:r w:rsidRPr="001420EA">
        <w:rPr>
          <w:rFonts w:ascii="Times New Roman" w:hAnsi="Times New Roman" w:cs="Times New Roman"/>
        </w:rPr>
        <w:tab/>
        <w:t>there was a downward level adjustment to the trend.</w:t>
      </w:r>
    </w:p>
    <w:p w14:paraId="095C0995" w14:textId="77777777" w:rsidR="001420EA" w:rsidRPr="001420EA" w:rsidRDefault="001420EA" w:rsidP="001420EA">
      <w:pPr>
        <w:rPr>
          <w:rFonts w:ascii="Times New Roman" w:hAnsi="Times New Roman" w:cs="Times New Roman"/>
        </w:rPr>
      </w:pPr>
      <w:r w:rsidRPr="001420EA">
        <w:rPr>
          <w:rFonts w:ascii="Times New Roman" w:hAnsi="Times New Roman" w:cs="Times New Roman"/>
        </w:rPr>
        <w:t>9.</w:t>
      </w:r>
      <w:r w:rsidRPr="001420EA">
        <w:rPr>
          <w:rFonts w:ascii="Times New Roman" w:hAnsi="Times New Roman" w:cs="Times New Roman"/>
        </w:rPr>
        <w:tab/>
        <w:t xml:space="preserve">When there are spikes in the interest rate spread, those tend to occur during recessions, i.e. </w:t>
      </w:r>
      <w:r w:rsidRPr="001420EA">
        <w:rPr>
          <w:rFonts w:ascii="Times New Roman" w:hAnsi="Times New Roman" w:cs="Times New Roman"/>
        </w:rPr>
        <w:tab/>
        <w:t xml:space="preserve">periods when real GDP is below trend. Further, large (small) spikes in the interest rate spread </w:t>
      </w:r>
      <w:r w:rsidRPr="001420EA">
        <w:rPr>
          <w:rFonts w:ascii="Times New Roman" w:hAnsi="Times New Roman" w:cs="Times New Roman"/>
        </w:rPr>
        <w:tab/>
        <w:t xml:space="preserve">tend to be associated with large (small) negative deviations from trend in real GDP. However, in </w:t>
      </w:r>
      <w:r w:rsidRPr="001420EA">
        <w:rPr>
          <w:rFonts w:ascii="Times New Roman" w:hAnsi="Times New Roman" w:cs="Times New Roman"/>
        </w:rPr>
        <w:tab/>
        <w:t xml:space="preserve">the 1990-91 recession, there is only a small spike in the interest rate spread, which looks like </w:t>
      </w:r>
      <w:r w:rsidRPr="001420EA">
        <w:rPr>
          <w:rFonts w:ascii="Times New Roman" w:hAnsi="Times New Roman" w:cs="Times New Roman"/>
        </w:rPr>
        <w:tab/>
        <w:t>other random spikes in the spread that have occurred which are not associated with recessions.</w:t>
      </w:r>
    </w:p>
    <w:p w14:paraId="2AE840EB" w14:textId="4B72DAE2" w:rsidR="00302146" w:rsidRPr="00A33ABB" w:rsidRDefault="001420EA" w:rsidP="0042532E">
      <w:pPr>
        <w:ind w:left="720" w:hanging="720"/>
        <w:rPr>
          <w:rFonts w:ascii="Times New Roman" w:hAnsi="Times New Roman" w:cs="Times New Roman"/>
        </w:rPr>
      </w:pPr>
      <w:r w:rsidRPr="001420EA">
        <w:rPr>
          <w:rFonts w:ascii="Times New Roman" w:hAnsi="Times New Roman" w:cs="Times New Roman"/>
        </w:rPr>
        <w:t>10.</w:t>
      </w:r>
      <w:r w:rsidRPr="001420EA">
        <w:rPr>
          <w:rFonts w:ascii="Times New Roman" w:hAnsi="Times New Roman" w:cs="Times New Roman"/>
        </w:rPr>
        <w:tab/>
        <w:t xml:space="preserve">The </w:t>
      </w:r>
      <w:r w:rsidR="0042532E">
        <w:rPr>
          <w:rFonts w:ascii="Times New Roman" w:hAnsi="Times New Roman" w:cs="Times New Roman"/>
        </w:rPr>
        <w:t>two</w:t>
      </w:r>
      <w:r w:rsidRPr="001420EA">
        <w:rPr>
          <w:rFonts w:ascii="Times New Roman" w:hAnsi="Times New Roman" w:cs="Times New Roman"/>
        </w:rPr>
        <w:t xml:space="preserve"> previous declines in housing prices occurred </w:t>
      </w:r>
      <w:r w:rsidR="0042532E">
        <w:rPr>
          <w:rFonts w:ascii="Times New Roman" w:hAnsi="Times New Roman" w:cs="Times New Roman"/>
        </w:rPr>
        <w:t>in the early 1980s and early 1990s</w:t>
      </w:r>
      <w:r w:rsidRPr="001420EA">
        <w:rPr>
          <w:rFonts w:ascii="Times New Roman" w:hAnsi="Times New Roman" w:cs="Times New Roman"/>
        </w:rPr>
        <w:t xml:space="preserve">. </w:t>
      </w:r>
      <w:r w:rsidR="0042532E">
        <w:rPr>
          <w:rFonts w:ascii="Times New Roman" w:hAnsi="Times New Roman" w:cs="Times New Roman"/>
        </w:rPr>
        <w:t xml:space="preserve">The two early housing price declines were mild, relative to the 2006-12 decline. Also, these early episodes seem to have been driven by recessions, whereas the 2006-12 decline seems to have in part driven the 2008-2009 recession. </w:t>
      </w:r>
      <w:r w:rsidR="00452C47">
        <w:rPr>
          <w:rFonts w:ascii="Times New Roman" w:hAnsi="Times New Roman" w:cs="Times New Roman"/>
        </w:rPr>
        <w:t xml:space="preserve"> </w:t>
      </w:r>
    </w:p>
    <w:sectPr w:rsidR="00302146" w:rsidRPr="00A33ABB">
      <w:headerReference w:type="even" r:id="rId8"/>
      <w:headerReference w:type="default" r:id="rId9"/>
      <w:footerReference w:type="even" r:id="rId10"/>
      <w:footerReference w:type="default" r:id="rId11"/>
      <w:footerReference w:type="first" r:id="rId12"/>
      <w:pgSz w:w="12240" w:h="15840" w:code="1"/>
      <w:pgMar w:top="1008" w:right="1008" w:bottom="1008" w:left="1800" w:header="1008" w:footer="720" w:gutter="0"/>
      <w:pgNumType w:start="1"/>
      <w:cols w:space="720"/>
      <w:titlePg/>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60618" w14:textId="77777777" w:rsidR="00ED13FD" w:rsidRDefault="00ED13FD" w:rsidP="001420EA">
      <w:pPr>
        <w:spacing w:after="0" w:line="240" w:lineRule="auto"/>
      </w:pPr>
      <w:r>
        <w:separator/>
      </w:r>
    </w:p>
  </w:endnote>
  <w:endnote w:type="continuationSeparator" w:id="0">
    <w:p w14:paraId="3008C77F" w14:textId="77777777" w:rsidR="00ED13FD" w:rsidRDefault="00ED13FD" w:rsidP="00142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2AC1" w14:textId="7C519E48" w:rsidR="00ED13FD" w:rsidRDefault="00ED13FD">
    <w:pPr>
      <w:pStyle w:val="a3"/>
      <w:pBdr>
        <w:top w:val="single" w:sz="4" w:space="1" w:color="auto"/>
      </w:pBdr>
      <w:spacing w:before="360"/>
      <w:jc w:val="center"/>
      <w:rPr>
        <w:rFonts w:ascii="Times" w:hAnsi="Times"/>
        <w:sz w:val="18"/>
      </w:rPr>
    </w:pPr>
    <w:r>
      <w:rPr>
        <w:rFonts w:ascii="Times" w:hAnsi="Times"/>
        <w:sz w:val="18"/>
      </w:rPr>
      <w:t xml:space="preserve">Copyright ©2018 Pearson Education, Inc.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5F173" w14:textId="1DDEE03B" w:rsidR="00ED13FD" w:rsidRDefault="00ED13FD">
    <w:pPr>
      <w:pStyle w:val="a3"/>
      <w:pBdr>
        <w:top w:val="single" w:sz="4" w:space="1" w:color="auto"/>
      </w:pBdr>
      <w:spacing w:before="360"/>
      <w:jc w:val="center"/>
      <w:rPr>
        <w:rFonts w:ascii="Times" w:hAnsi="Times"/>
        <w:sz w:val="18"/>
      </w:rPr>
    </w:pPr>
    <w:r>
      <w:rPr>
        <w:rFonts w:ascii="Times" w:hAnsi="Times"/>
        <w:sz w:val="18"/>
      </w:rPr>
      <w:t xml:space="preserve">Copyright ©2018 Pearson Education, Inc.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E24F8" w14:textId="40BA58FE" w:rsidR="00ED13FD" w:rsidRDefault="00ED13FD">
    <w:pPr>
      <w:pStyle w:val="a3"/>
      <w:pBdr>
        <w:top w:val="single" w:sz="4" w:space="1" w:color="auto"/>
      </w:pBdr>
      <w:spacing w:before="360"/>
      <w:jc w:val="center"/>
      <w:rPr>
        <w:rFonts w:ascii="Times" w:hAnsi="Times"/>
        <w:sz w:val="18"/>
      </w:rPr>
    </w:pPr>
    <w:r>
      <w:rPr>
        <w:rFonts w:ascii="Times" w:hAnsi="Times"/>
        <w:sz w:val="18"/>
      </w:rPr>
      <w:t xml:space="preserve">Copyright ©2018 Pearson Education, Inc.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F3C28" w14:textId="77777777" w:rsidR="00ED13FD" w:rsidRDefault="00ED13FD" w:rsidP="001420EA">
      <w:pPr>
        <w:spacing w:after="0" w:line="240" w:lineRule="auto"/>
      </w:pPr>
      <w:r>
        <w:separator/>
      </w:r>
    </w:p>
  </w:footnote>
  <w:footnote w:type="continuationSeparator" w:id="0">
    <w:p w14:paraId="0DCFF300" w14:textId="77777777" w:rsidR="00ED13FD" w:rsidRDefault="00ED13FD" w:rsidP="00142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80A71" w14:textId="09EE017D" w:rsidR="00ED13FD" w:rsidRPr="00EF0398" w:rsidRDefault="00EF0398" w:rsidP="00EF0398">
    <w:pPr>
      <w:pStyle w:val="VersoHeader"/>
    </w:pPr>
    <w:r>
      <w:rPr>
        <w:rStyle w:val="a7"/>
      </w:rPr>
      <w:fldChar w:fldCharType="begin"/>
    </w:r>
    <w:r>
      <w:rPr>
        <w:rStyle w:val="a7"/>
      </w:rPr>
      <w:instrText xml:space="preserve"> PAGE </w:instrText>
    </w:r>
    <w:r>
      <w:rPr>
        <w:rStyle w:val="a7"/>
      </w:rPr>
      <w:fldChar w:fldCharType="separate"/>
    </w:r>
    <w:r w:rsidR="006F0ADC">
      <w:rPr>
        <w:rStyle w:val="a7"/>
        <w:noProof/>
      </w:rPr>
      <w:t>4</w:t>
    </w:r>
    <w:r>
      <w:rPr>
        <w:rStyle w:val="a7"/>
      </w:rPr>
      <w:fldChar w:fldCharType="end"/>
    </w:r>
    <w:r>
      <w:t> </w:t>
    </w:r>
    <w:r>
      <w:t> </w:t>
    </w:r>
    <w:r>
      <w:t>Williamson</w:t>
    </w:r>
    <w:r>
      <w:t> </w:t>
    </w:r>
    <w:r>
      <w:t>•</w:t>
    </w:r>
    <w:r>
      <w:t> </w:t>
    </w:r>
    <w:r>
      <w:rPr>
        <w:i/>
      </w:rPr>
      <w:t>Macroeconomics,</w:t>
    </w:r>
    <w:r>
      <w:rPr>
        <w:iCs/>
      </w:rPr>
      <w:t xml:space="preserve"> Sixth Edition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B0328" w14:textId="3E456E9A" w:rsidR="00ED13FD" w:rsidRPr="00EF0398" w:rsidRDefault="00EF0398" w:rsidP="00EF0398">
    <w:pPr>
      <w:pStyle w:val="RectoHeader"/>
    </w:pPr>
    <w:r>
      <w:rPr>
        <w:lang w:val="en-CA"/>
      </w:rPr>
      <w:t>Chapter 1</w:t>
    </w:r>
    <w:r>
      <w:t> </w:t>
    </w:r>
    <w:r>
      <w:t xml:space="preserve">Introduction </w:t>
    </w:r>
    <w:r>
      <w:t> </w:t>
    </w:r>
    <w:r>
      <w:t> </w:t>
    </w:r>
    <w:r>
      <w:rPr>
        <w:rStyle w:val="a7"/>
      </w:rPr>
      <w:fldChar w:fldCharType="begin"/>
    </w:r>
    <w:r>
      <w:rPr>
        <w:rStyle w:val="a7"/>
      </w:rPr>
      <w:instrText xml:space="preserve"> PAGE </w:instrText>
    </w:r>
    <w:r>
      <w:rPr>
        <w:rStyle w:val="a7"/>
      </w:rPr>
      <w:fldChar w:fldCharType="separate"/>
    </w:r>
    <w:r w:rsidR="006F0ADC">
      <w:rPr>
        <w:rStyle w:val="a7"/>
      </w:rPr>
      <w:t>5</w:t>
    </w:r>
    <w:r>
      <w:rPr>
        <w:rStyle w:val="a7"/>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F517E"/>
    <w:multiLevelType w:val="hybridMultilevel"/>
    <w:tmpl w:val="0BF293FC"/>
    <w:lvl w:ilvl="0" w:tplc="D624AC54">
      <w:start w:val="1"/>
      <w:numFmt w:val="bullet"/>
      <w:lvlText w:val=""/>
      <w:lvlJc w:val="left"/>
      <w:pPr>
        <w:ind w:left="72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E3FEC"/>
    <w:multiLevelType w:val="hybridMultilevel"/>
    <w:tmpl w:val="15222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EA"/>
    <w:rsid w:val="000A73E3"/>
    <w:rsid w:val="000F4FA9"/>
    <w:rsid w:val="00121A2F"/>
    <w:rsid w:val="001420EA"/>
    <w:rsid w:val="001A7697"/>
    <w:rsid w:val="00202343"/>
    <w:rsid w:val="002F536A"/>
    <w:rsid w:val="00302146"/>
    <w:rsid w:val="00351B3B"/>
    <w:rsid w:val="0042532E"/>
    <w:rsid w:val="00452C47"/>
    <w:rsid w:val="00514ECD"/>
    <w:rsid w:val="0055730F"/>
    <w:rsid w:val="00570769"/>
    <w:rsid w:val="005A2D44"/>
    <w:rsid w:val="006412DF"/>
    <w:rsid w:val="00655BC1"/>
    <w:rsid w:val="00672B0A"/>
    <w:rsid w:val="00697528"/>
    <w:rsid w:val="006D7EFA"/>
    <w:rsid w:val="006F0ADC"/>
    <w:rsid w:val="00747E58"/>
    <w:rsid w:val="007E3CBF"/>
    <w:rsid w:val="00865181"/>
    <w:rsid w:val="008A63FB"/>
    <w:rsid w:val="009355A1"/>
    <w:rsid w:val="0094661F"/>
    <w:rsid w:val="00974B4F"/>
    <w:rsid w:val="009C4618"/>
    <w:rsid w:val="00A33ABB"/>
    <w:rsid w:val="00A551D7"/>
    <w:rsid w:val="00AA157C"/>
    <w:rsid w:val="00B06104"/>
    <w:rsid w:val="00B24A9D"/>
    <w:rsid w:val="00CF3789"/>
    <w:rsid w:val="00D56C21"/>
    <w:rsid w:val="00DA3701"/>
    <w:rsid w:val="00E36D25"/>
    <w:rsid w:val="00ED13FD"/>
    <w:rsid w:val="00EF0398"/>
    <w:rsid w:val="00F44356"/>
    <w:rsid w:val="00F944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56A495"/>
  <w15:docId w15:val="{98A20135-68DF-4E66-8828-C86EE44F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aliases w:val="Default Paragraph Font"/>
    <w:uiPriority w:val="1"/>
    <w:semiHidden/>
    <w:unhideWhenUsed/>
  </w:style>
  <w:style w:type="table" w:default="1" w:styleId="a1">
    <w:name w:val="Normal Table"/>
    <w:aliases w:val="Table Normal"/>
    <w:uiPriority w:val="99"/>
    <w:semiHidden/>
    <w:unhideWhenUsed/>
    <w:tblPr>
      <w:tblInd w:w="0" w:type="dxa"/>
      <w:tblCellMar>
        <w:top w:w="0" w:type="dxa"/>
        <w:left w:w="108" w:type="dxa"/>
        <w:bottom w:w="0" w:type="dxa"/>
        <w:right w:w="108" w:type="dxa"/>
      </w:tblCellMar>
    </w:tblPr>
  </w:style>
  <w:style w:type="numbering" w:default="1" w:styleId="a2">
    <w:name w:val="No List"/>
    <w:aliases w:val="No List"/>
    <w:uiPriority w:val="99"/>
    <w:semiHidden/>
    <w:unhideWhenUsed/>
  </w:style>
  <w:style w:type="paragraph" w:styleId="a3">
    <w:name w:val="footer"/>
    <w:basedOn w:val="a"/>
    <w:link w:val="a4"/>
    <w:uiPriority w:val="99"/>
    <w:semiHidden/>
    <w:unhideWhenUsed/>
    <w:rsid w:val="001420EA"/>
    <w:pPr>
      <w:tabs>
        <w:tab w:val="center" w:pos="4680"/>
        <w:tab w:val="right" w:pos="9360"/>
      </w:tabs>
      <w:spacing w:after="0" w:line="240" w:lineRule="auto"/>
    </w:pPr>
  </w:style>
  <w:style w:type="character" w:customStyle="1" w:styleId="a4">
    <w:name w:val="页脚 字符"/>
    <w:basedOn w:val="a0"/>
    <w:link w:val="a3"/>
    <w:uiPriority w:val="99"/>
    <w:semiHidden/>
    <w:rsid w:val="001420EA"/>
  </w:style>
  <w:style w:type="paragraph" w:styleId="a5">
    <w:name w:val="header"/>
    <w:basedOn w:val="a"/>
    <w:link w:val="a6"/>
    <w:uiPriority w:val="99"/>
    <w:unhideWhenUsed/>
    <w:rsid w:val="001420EA"/>
    <w:pPr>
      <w:tabs>
        <w:tab w:val="center" w:pos="4680"/>
        <w:tab w:val="right" w:pos="9360"/>
      </w:tabs>
      <w:spacing w:after="0" w:line="240" w:lineRule="auto"/>
    </w:pPr>
  </w:style>
  <w:style w:type="character" w:customStyle="1" w:styleId="a6">
    <w:name w:val="页眉 字符"/>
    <w:basedOn w:val="a0"/>
    <w:link w:val="a5"/>
    <w:uiPriority w:val="99"/>
    <w:rsid w:val="001420EA"/>
  </w:style>
  <w:style w:type="character" w:styleId="a7">
    <w:name w:val="page number"/>
    <w:basedOn w:val="a0"/>
    <w:semiHidden/>
    <w:rsid w:val="001420EA"/>
  </w:style>
  <w:style w:type="paragraph" w:styleId="a8">
    <w:name w:val="List Paragraph"/>
    <w:basedOn w:val="a"/>
    <w:uiPriority w:val="34"/>
    <w:qFormat/>
    <w:rsid w:val="001420EA"/>
    <w:pPr>
      <w:ind w:left="720"/>
      <w:contextualSpacing/>
    </w:pPr>
  </w:style>
  <w:style w:type="paragraph" w:customStyle="1" w:styleId="awTB01questionHead">
    <w:name w:val="awTB_01_questionHead"/>
    <w:basedOn w:val="a"/>
    <w:rsid w:val="009355A1"/>
    <w:pPr>
      <w:keepNext/>
      <w:keepLines/>
      <w:spacing w:before="360" w:line="240" w:lineRule="auto"/>
      <w:outlineLvl w:val="1"/>
    </w:pPr>
    <w:rPr>
      <w:rFonts w:ascii="Helvetica" w:eastAsia="Times New Roman" w:hAnsi="Helvetica" w:cs="Times New Roman"/>
      <w:b/>
      <w:sz w:val="28"/>
      <w:szCs w:val="20"/>
    </w:rPr>
  </w:style>
  <w:style w:type="paragraph" w:customStyle="1" w:styleId="VersoHeader">
    <w:name w:val="Verso Header"/>
    <w:rsid w:val="00EF0398"/>
    <w:pPr>
      <w:pBdr>
        <w:bottom w:val="single" w:sz="4" w:space="2" w:color="auto"/>
      </w:pBdr>
      <w:spacing w:after="360" w:line="240" w:lineRule="auto"/>
    </w:pPr>
    <w:rPr>
      <w:rFonts w:ascii="Times" w:eastAsia="Times New Roman" w:hAnsi="Times" w:cs="Times New Roman"/>
      <w:sz w:val="18"/>
      <w:szCs w:val="20"/>
    </w:rPr>
  </w:style>
  <w:style w:type="paragraph" w:customStyle="1" w:styleId="RectoHeader">
    <w:name w:val="Recto Header"/>
    <w:rsid w:val="00EF0398"/>
    <w:pPr>
      <w:pBdr>
        <w:bottom w:val="single" w:sz="4" w:space="2" w:color="auto"/>
      </w:pBdr>
      <w:spacing w:after="360" w:line="240" w:lineRule="auto"/>
      <w:jc w:val="right"/>
    </w:pPr>
    <w:rPr>
      <w:rFonts w:ascii="Times" w:eastAsia="Times" w:hAnsi="Times" w:cs="Times New Roman"/>
      <w:noProof/>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Hei"/>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07B4E-CFCB-40E5-9CB4-46F23BCCB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1431</Words>
  <Characters>8158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Pearson</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Sloan, Lindsey</dc:creator>
  <cp:lastModifiedBy>Maureen Steddin</cp:lastModifiedBy>
  <cp:revision>3</cp:revision>
  <dcterms:created xsi:type="dcterms:W3CDTF">2019-04-19T07:14:00Z</dcterms:created>
  <dcterms:modified xsi:type="dcterms:W3CDTF">2019-04-19T07:14:00Z</dcterms:modified>
</cp:coreProperties>
</file>